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82F3" w14:textId="77777777" w:rsidR="00606287" w:rsidRDefault="00606287" w:rsidP="006062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65890B3" w14:textId="77777777" w:rsidR="00FE7765" w:rsidRDefault="00C171EA" w:rsidP="00FE77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ways humans view the rights of animals is a complex concept that varies across time and culture. </w:t>
      </w:r>
      <w:r w:rsidR="004419AD">
        <w:rPr>
          <w:rFonts w:ascii="Times New Roman" w:hAnsi="Times New Roman" w:cs="Times New Roman"/>
          <w:sz w:val="24"/>
          <w:szCs w:val="24"/>
        </w:rPr>
        <w:t>Animals have the ability to feel pain and suffering just as humans do</w:t>
      </w:r>
      <w:r w:rsidR="00FC1279">
        <w:rPr>
          <w:rFonts w:ascii="Times New Roman" w:hAnsi="Times New Roman" w:cs="Times New Roman"/>
          <w:sz w:val="24"/>
          <w:szCs w:val="24"/>
        </w:rPr>
        <w:t xml:space="preserve"> (Ferdowsian &amp; Merskin, 2012)</w:t>
      </w:r>
      <w:r w:rsidR="004419AD">
        <w:rPr>
          <w:rFonts w:ascii="Times New Roman" w:hAnsi="Times New Roman" w:cs="Times New Roman"/>
          <w:sz w:val="24"/>
          <w:szCs w:val="24"/>
        </w:rPr>
        <w:t xml:space="preserve">, so it’s important for us to understand what influences peoples’ opinions on how animals should be treated. </w:t>
      </w:r>
      <w:r w:rsidR="00FE7765">
        <w:rPr>
          <w:rFonts w:ascii="Times New Roman" w:hAnsi="Times New Roman" w:cs="Times New Roman"/>
          <w:sz w:val="24"/>
          <w:szCs w:val="24"/>
        </w:rPr>
        <w:t xml:space="preserve">Animal rights are a controversial topic among much of society and revolves largely around morals and ethics of those with strong feelings on either side of the argument. Those who </w:t>
      </w:r>
      <w:r w:rsidR="005D336F">
        <w:rPr>
          <w:rFonts w:ascii="Times New Roman" w:hAnsi="Times New Roman" w:cs="Times New Roman"/>
          <w:sz w:val="24"/>
          <w:szCs w:val="24"/>
        </w:rPr>
        <w:t xml:space="preserve">are more empathetic </w:t>
      </w:r>
      <w:r w:rsidR="00675DA3">
        <w:rPr>
          <w:rFonts w:ascii="Times New Roman" w:hAnsi="Times New Roman" w:cs="Times New Roman"/>
          <w:sz w:val="24"/>
          <w:szCs w:val="24"/>
        </w:rPr>
        <w:t xml:space="preserve">often show more support for animal rights (Erlanger &amp; Tsytsarev, 2017). </w:t>
      </w:r>
      <w:r w:rsidR="00FE7765">
        <w:rPr>
          <w:rFonts w:ascii="Times New Roman" w:hAnsi="Times New Roman" w:cs="Times New Roman"/>
          <w:sz w:val="24"/>
          <w:szCs w:val="24"/>
        </w:rPr>
        <w:t xml:space="preserve">Understanding what </w:t>
      </w:r>
      <w:r w:rsidR="00513802">
        <w:rPr>
          <w:rFonts w:ascii="Times New Roman" w:hAnsi="Times New Roman" w:cs="Times New Roman"/>
          <w:sz w:val="24"/>
          <w:szCs w:val="24"/>
        </w:rPr>
        <w:t xml:space="preserve">can </w:t>
      </w:r>
      <w:r w:rsidR="00FE7765">
        <w:rPr>
          <w:rFonts w:ascii="Times New Roman" w:hAnsi="Times New Roman" w:cs="Times New Roman"/>
          <w:sz w:val="24"/>
          <w:szCs w:val="24"/>
        </w:rPr>
        <w:t xml:space="preserve">influence people to empathize with animals </w:t>
      </w:r>
      <w:r w:rsidR="00F323AF">
        <w:rPr>
          <w:rFonts w:ascii="Times New Roman" w:hAnsi="Times New Roman" w:cs="Times New Roman"/>
          <w:sz w:val="24"/>
          <w:szCs w:val="24"/>
        </w:rPr>
        <w:t>or</w:t>
      </w:r>
      <w:r w:rsidR="00FE7765">
        <w:rPr>
          <w:rFonts w:ascii="Times New Roman" w:hAnsi="Times New Roman" w:cs="Times New Roman"/>
          <w:sz w:val="24"/>
          <w:szCs w:val="24"/>
        </w:rPr>
        <w:t xml:space="preserve"> hold strong views for animal rights can be a steppingstone to increasing animal welfare</w:t>
      </w:r>
      <w:r w:rsidR="00675DA3">
        <w:rPr>
          <w:rFonts w:ascii="Times New Roman" w:hAnsi="Times New Roman" w:cs="Times New Roman"/>
          <w:sz w:val="24"/>
          <w:szCs w:val="24"/>
        </w:rPr>
        <w:t xml:space="preserve"> and decreasing animal cruelty. </w:t>
      </w:r>
    </w:p>
    <w:p w14:paraId="1EB3F693" w14:textId="1A04C53F" w:rsidR="00675DA3" w:rsidRDefault="00675DA3" w:rsidP="00761C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aspect of animal rights support that has been established by previous studies is the link between certain personal traits and animal rights views. It has been found that individuals who show more support of animal rights often have higher sensitivity to the emotion of disgust (Herzog &amp; Golden, 2009). Another link has been found between those with </w:t>
      </w:r>
      <w:r w:rsidR="00542A50">
        <w:rPr>
          <w:rFonts w:ascii="Times New Roman" w:hAnsi="Times New Roman" w:cs="Times New Roman"/>
          <w:sz w:val="24"/>
          <w:szCs w:val="24"/>
        </w:rPr>
        <w:t>high levels of empathy and negative views on animal cruelty (Erlanger &amp; Tsytsarev, 2017</w:t>
      </w:r>
      <w:r w:rsidR="00BE7721">
        <w:rPr>
          <w:rFonts w:ascii="Times New Roman" w:hAnsi="Times New Roman" w:cs="Times New Roman"/>
          <w:sz w:val="24"/>
          <w:szCs w:val="24"/>
        </w:rPr>
        <w:t>). Furthermore, being exposed to visuals of individuals experiencing pain leads to higher levels of empathy and higher support of animal rights (Fernandez, 2019</w:t>
      </w:r>
      <w:r w:rsidR="0075092C">
        <w:rPr>
          <w:rFonts w:ascii="Times New Roman" w:hAnsi="Times New Roman" w:cs="Times New Roman"/>
          <w:sz w:val="24"/>
          <w:szCs w:val="24"/>
        </w:rPr>
        <w:t xml:space="preserve">; </w:t>
      </w:r>
      <w:r w:rsidR="0075092C">
        <w:rPr>
          <w:rFonts w:ascii="Times New Roman" w:hAnsi="Times New Roman" w:cs="Times New Roman"/>
          <w:sz w:val="24"/>
          <w:szCs w:val="24"/>
        </w:rPr>
        <w:t>Schott, 2015</w:t>
      </w:r>
      <w:r w:rsidR="00BE7721">
        <w:rPr>
          <w:rFonts w:ascii="Times New Roman" w:hAnsi="Times New Roman" w:cs="Times New Roman"/>
          <w:sz w:val="24"/>
          <w:szCs w:val="24"/>
        </w:rPr>
        <w:t xml:space="preserve">). </w:t>
      </w:r>
      <w:r w:rsidR="008A60E6">
        <w:rPr>
          <w:rFonts w:ascii="Times New Roman" w:hAnsi="Times New Roman" w:cs="Times New Roman"/>
          <w:sz w:val="24"/>
          <w:szCs w:val="24"/>
        </w:rPr>
        <w:t xml:space="preserve">Not only are </w:t>
      </w:r>
      <w:r w:rsidR="00BE7721">
        <w:rPr>
          <w:rFonts w:ascii="Times New Roman" w:hAnsi="Times New Roman" w:cs="Times New Roman"/>
          <w:sz w:val="24"/>
          <w:szCs w:val="24"/>
        </w:rPr>
        <w:t>emotional</w:t>
      </w:r>
      <w:r w:rsidR="008A60E6">
        <w:rPr>
          <w:rFonts w:ascii="Times New Roman" w:hAnsi="Times New Roman" w:cs="Times New Roman"/>
          <w:sz w:val="24"/>
          <w:szCs w:val="24"/>
        </w:rPr>
        <w:t xml:space="preserve"> and personality traits correlated with animal rights views, but gender is also linked. </w:t>
      </w:r>
      <w:r w:rsidR="00787EFF">
        <w:rPr>
          <w:rFonts w:ascii="Times New Roman" w:hAnsi="Times New Roman" w:cs="Times New Roman"/>
          <w:sz w:val="24"/>
          <w:szCs w:val="24"/>
        </w:rPr>
        <w:t xml:space="preserve">Women have been found to be more supportive of animal rights than men overall and more likely to report concern about the suffering of animals (Eldridge &amp; Gluck, 1996). </w:t>
      </w:r>
      <w:r w:rsidR="002A24F4">
        <w:rPr>
          <w:rFonts w:ascii="Times New Roman" w:hAnsi="Times New Roman" w:cs="Times New Roman"/>
          <w:sz w:val="24"/>
          <w:szCs w:val="24"/>
        </w:rPr>
        <w:t>Among children, pet owners are more likely than non-pet owners to have favorable views of animal rights. Low compassion, on the other hand, was linked to low animal rights support among children (Hawkins &amp; Williams, 2020).</w:t>
      </w:r>
    </w:p>
    <w:p w14:paraId="79072D2E" w14:textId="77777777" w:rsidR="00787EFF" w:rsidRDefault="00B91D3F" w:rsidP="00FE776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Animal rights are not just linked to the characteristics of </w:t>
      </w:r>
      <w:r w:rsidR="00F323AF">
        <w:rPr>
          <w:rFonts w:ascii="Times New Roman" w:hAnsi="Times New Roman" w:cs="Times New Roman"/>
          <w:sz w:val="24"/>
          <w:szCs w:val="24"/>
        </w:rPr>
        <w:t xml:space="preserve">the </w:t>
      </w:r>
      <w:r>
        <w:rPr>
          <w:rFonts w:ascii="Times New Roman" w:hAnsi="Times New Roman" w:cs="Times New Roman"/>
          <w:sz w:val="24"/>
          <w:szCs w:val="24"/>
        </w:rPr>
        <w:t>humans being asked about their animal rights opinions. There have also been studies that show possible rationalizations for dismissing animal rights. In order to ascertain the allowable treatment of animals, there are a few key differences in moral approaches. One study found that animals that are perceived as having higher cognitive functioning abilities have higher support for their welfare, while animals such as fish, shrimp, and chickens receive less support as people view the killing and eating of them to be morally okay as they are not seen as having high cognition (</w:t>
      </w:r>
      <w:r w:rsidR="00EB09CB">
        <w:rPr>
          <w:rFonts w:ascii="Times New Roman" w:hAnsi="Times New Roman" w:cs="Times New Roman"/>
          <w:sz w:val="24"/>
          <w:szCs w:val="24"/>
        </w:rPr>
        <w:t>Kupsala et al., 2016</w:t>
      </w:r>
      <w:r>
        <w:rPr>
          <w:rFonts w:ascii="Times New Roman" w:hAnsi="Times New Roman" w:cs="Times New Roman"/>
          <w:sz w:val="24"/>
          <w:szCs w:val="24"/>
        </w:rPr>
        <w:t>)</w:t>
      </w:r>
      <w:r w:rsidR="00BE7721">
        <w:rPr>
          <w:rFonts w:ascii="Times New Roman" w:hAnsi="Times New Roman" w:cs="Times New Roman"/>
          <w:sz w:val="24"/>
          <w:szCs w:val="24"/>
        </w:rPr>
        <w:t xml:space="preserve">. Furthermore, in regard to political ideologies, studies have found that political conservatism is negatively linked to high animal rights views, meaning political conservatism generally connects to lower animal rights support (Hoffarth et al., 2019). </w:t>
      </w:r>
      <w:r w:rsidR="00EB09CB">
        <w:rPr>
          <w:rFonts w:ascii="Times New Roman" w:hAnsi="Times New Roman" w:cs="Times New Roman"/>
          <w:sz w:val="24"/>
          <w:szCs w:val="24"/>
        </w:rPr>
        <w:t xml:space="preserve">System justification also plays a part in establishing moral acceptability in the use of animals for food or research. In other words, people may use various systems such as the economy or environment to moralize animal use (Hoffarth et al., 2019). </w:t>
      </w:r>
    </w:p>
    <w:p w14:paraId="235D3E5D" w14:textId="32922CD1" w:rsidR="00EB09CB" w:rsidRDefault="00EB09CB" w:rsidP="00EB09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relatively unexplored topic within animal rights that remains unclear is </w:t>
      </w:r>
      <w:r w:rsidR="00513802">
        <w:rPr>
          <w:rFonts w:ascii="Times New Roman" w:hAnsi="Times New Roman" w:cs="Times New Roman"/>
          <w:sz w:val="24"/>
          <w:szCs w:val="24"/>
        </w:rPr>
        <w:t xml:space="preserve">the effects of </w:t>
      </w:r>
      <w:r w:rsidR="00526127">
        <w:rPr>
          <w:rFonts w:ascii="Times New Roman" w:hAnsi="Times New Roman" w:cs="Times New Roman"/>
          <w:sz w:val="24"/>
          <w:szCs w:val="24"/>
        </w:rPr>
        <w:t xml:space="preserve">different </w:t>
      </w:r>
      <w:r w:rsidR="00665129">
        <w:rPr>
          <w:rFonts w:ascii="Times New Roman" w:hAnsi="Times New Roman" w:cs="Times New Roman"/>
          <w:sz w:val="24"/>
          <w:szCs w:val="24"/>
        </w:rPr>
        <w:t>visual</w:t>
      </w:r>
      <w:r w:rsidR="00513802">
        <w:rPr>
          <w:rFonts w:ascii="Times New Roman" w:hAnsi="Times New Roman" w:cs="Times New Roman"/>
          <w:sz w:val="24"/>
          <w:szCs w:val="24"/>
        </w:rPr>
        <w:t>s</w:t>
      </w:r>
      <w:r w:rsidR="00665129">
        <w:rPr>
          <w:rFonts w:ascii="Times New Roman" w:hAnsi="Times New Roman" w:cs="Times New Roman"/>
          <w:sz w:val="24"/>
          <w:szCs w:val="24"/>
        </w:rPr>
        <w:t xml:space="preserve"> on animal rights support</w:t>
      </w:r>
      <w:r w:rsidR="0064666B">
        <w:rPr>
          <w:rFonts w:ascii="Times New Roman" w:hAnsi="Times New Roman" w:cs="Times New Roman"/>
          <w:sz w:val="24"/>
          <w:szCs w:val="24"/>
        </w:rPr>
        <w:t xml:space="preserve"> in</w:t>
      </w:r>
      <w:r w:rsidR="00513802">
        <w:rPr>
          <w:rFonts w:ascii="Times New Roman" w:hAnsi="Times New Roman" w:cs="Times New Roman"/>
          <w:sz w:val="24"/>
          <w:szCs w:val="24"/>
        </w:rPr>
        <w:t xml:space="preserve"> young adults</w:t>
      </w:r>
      <w:r w:rsidR="00665129">
        <w:rPr>
          <w:rFonts w:ascii="Times New Roman" w:hAnsi="Times New Roman" w:cs="Times New Roman"/>
          <w:sz w:val="24"/>
          <w:szCs w:val="24"/>
        </w:rPr>
        <w:t xml:space="preserve">. There have not been conclusive studies on how animal support may </w:t>
      </w:r>
      <w:r w:rsidR="00873DD7">
        <w:rPr>
          <w:rFonts w:ascii="Times New Roman" w:hAnsi="Times New Roman" w:cs="Times New Roman"/>
          <w:sz w:val="24"/>
          <w:szCs w:val="24"/>
        </w:rPr>
        <w:t xml:space="preserve">depend </w:t>
      </w:r>
      <w:r w:rsidR="00665129">
        <w:rPr>
          <w:rFonts w:ascii="Times New Roman" w:hAnsi="Times New Roman" w:cs="Times New Roman"/>
          <w:sz w:val="24"/>
          <w:szCs w:val="24"/>
        </w:rPr>
        <w:t>on what age of animal is presented. Though research has shown a difference in animal welfare support relative to personal characteristics of the people being asked, there is a need for studies</w:t>
      </w:r>
      <w:r w:rsidR="00513802">
        <w:rPr>
          <w:rFonts w:ascii="Times New Roman" w:hAnsi="Times New Roman" w:cs="Times New Roman"/>
          <w:sz w:val="24"/>
          <w:szCs w:val="24"/>
        </w:rPr>
        <w:t xml:space="preserve"> focusing on</w:t>
      </w:r>
      <w:r w:rsidR="00665129">
        <w:rPr>
          <w:rFonts w:ascii="Times New Roman" w:hAnsi="Times New Roman" w:cs="Times New Roman"/>
          <w:sz w:val="24"/>
          <w:szCs w:val="24"/>
        </w:rPr>
        <w:t xml:space="preserve"> whether or not </w:t>
      </w:r>
      <w:r w:rsidR="00761C26">
        <w:rPr>
          <w:rFonts w:ascii="Times New Roman" w:hAnsi="Times New Roman" w:cs="Times New Roman"/>
          <w:sz w:val="24"/>
          <w:szCs w:val="24"/>
        </w:rPr>
        <w:t>visuals of</w:t>
      </w:r>
      <w:r w:rsidR="00665129">
        <w:rPr>
          <w:rFonts w:ascii="Times New Roman" w:hAnsi="Times New Roman" w:cs="Times New Roman"/>
          <w:sz w:val="24"/>
          <w:szCs w:val="24"/>
        </w:rPr>
        <w:t xml:space="preserve"> animals in a vulnerable state will inspire more </w:t>
      </w:r>
      <w:r w:rsidR="00E24DE2">
        <w:rPr>
          <w:rFonts w:ascii="Times New Roman" w:hAnsi="Times New Roman" w:cs="Times New Roman"/>
          <w:sz w:val="24"/>
          <w:szCs w:val="24"/>
        </w:rPr>
        <w:t xml:space="preserve">positive views on </w:t>
      </w:r>
      <w:r w:rsidR="00665129">
        <w:rPr>
          <w:rFonts w:ascii="Times New Roman" w:hAnsi="Times New Roman" w:cs="Times New Roman"/>
          <w:sz w:val="24"/>
          <w:szCs w:val="24"/>
        </w:rPr>
        <w:t>animal</w:t>
      </w:r>
      <w:r w:rsidR="00E24DE2">
        <w:rPr>
          <w:rFonts w:ascii="Times New Roman" w:hAnsi="Times New Roman" w:cs="Times New Roman"/>
          <w:sz w:val="24"/>
          <w:szCs w:val="24"/>
        </w:rPr>
        <w:t xml:space="preserve"> rights</w:t>
      </w:r>
      <w:r w:rsidR="00665129">
        <w:rPr>
          <w:rFonts w:ascii="Times New Roman" w:hAnsi="Times New Roman" w:cs="Times New Roman"/>
          <w:sz w:val="24"/>
          <w:szCs w:val="24"/>
        </w:rPr>
        <w:t xml:space="preserve">. From the studies previously mentioned, it is clear that </w:t>
      </w:r>
      <w:r w:rsidR="00F323AF">
        <w:rPr>
          <w:rFonts w:ascii="Times New Roman" w:hAnsi="Times New Roman" w:cs="Times New Roman"/>
          <w:sz w:val="24"/>
          <w:szCs w:val="24"/>
        </w:rPr>
        <w:t xml:space="preserve">many </w:t>
      </w:r>
      <w:r w:rsidR="00873DD7">
        <w:rPr>
          <w:rFonts w:ascii="Times New Roman" w:hAnsi="Times New Roman" w:cs="Times New Roman"/>
          <w:sz w:val="24"/>
          <w:szCs w:val="24"/>
        </w:rPr>
        <w:t>emotionality</w:t>
      </w:r>
      <w:r w:rsidR="00F323AF">
        <w:rPr>
          <w:rFonts w:ascii="Times New Roman" w:hAnsi="Times New Roman" w:cs="Times New Roman"/>
          <w:sz w:val="24"/>
          <w:szCs w:val="24"/>
        </w:rPr>
        <w:t xml:space="preserve"> and personality factors</w:t>
      </w:r>
      <w:r w:rsidR="00665129">
        <w:rPr>
          <w:rFonts w:ascii="Times New Roman" w:hAnsi="Times New Roman" w:cs="Times New Roman"/>
          <w:sz w:val="24"/>
          <w:szCs w:val="24"/>
        </w:rPr>
        <w:t xml:space="preserve"> play a role in views on animal rights, </w:t>
      </w:r>
      <w:r w:rsidR="00526127">
        <w:rPr>
          <w:rFonts w:ascii="Times New Roman" w:hAnsi="Times New Roman" w:cs="Times New Roman"/>
          <w:sz w:val="24"/>
          <w:szCs w:val="24"/>
        </w:rPr>
        <w:t xml:space="preserve">and that visuals </w:t>
      </w:r>
      <w:r w:rsidR="00873DD7">
        <w:rPr>
          <w:rFonts w:ascii="Times New Roman" w:hAnsi="Times New Roman" w:cs="Times New Roman"/>
          <w:sz w:val="24"/>
          <w:szCs w:val="24"/>
        </w:rPr>
        <w:t xml:space="preserve">of those in pain or vulnerable states </w:t>
      </w:r>
      <w:r w:rsidR="00526127">
        <w:rPr>
          <w:rFonts w:ascii="Times New Roman" w:hAnsi="Times New Roman" w:cs="Times New Roman"/>
          <w:sz w:val="24"/>
          <w:szCs w:val="24"/>
        </w:rPr>
        <w:t xml:space="preserve">may also affect these views, </w:t>
      </w:r>
      <w:r w:rsidR="00665129">
        <w:rPr>
          <w:rFonts w:ascii="Times New Roman" w:hAnsi="Times New Roman" w:cs="Times New Roman"/>
          <w:sz w:val="24"/>
          <w:szCs w:val="24"/>
        </w:rPr>
        <w:t xml:space="preserve">so research is needed to understand what can increase the </w:t>
      </w:r>
      <w:r w:rsidR="00F323AF">
        <w:rPr>
          <w:rFonts w:ascii="Times New Roman" w:hAnsi="Times New Roman" w:cs="Times New Roman"/>
          <w:sz w:val="24"/>
          <w:szCs w:val="24"/>
        </w:rPr>
        <w:t>support</w:t>
      </w:r>
      <w:r w:rsidR="00665129">
        <w:rPr>
          <w:rFonts w:ascii="Times New Roman" w:hAnsi="Times New Roman" w:cs="Times New Roman"/>
          <w:sz w:val="24"/>
          <w:szCs w:val="24"/>
        </w:rPr>
        <w:t xml:space="preserve"> felt towards animals</w:t>
      </w:r>
      <w:r w:rsidR="00873DD7">
        <w:rPr>
          <w:rFonts w:ascii="Times New Roman" w:hAnsi="Times New Roman" w:cs="Times New Roman"/>
          <w:sz w:val="24"/>
          <w:szCs w:val="24"/>
        </w:rPr>
        <w:t xml:space="preserve"> </w:t>
      </w:r>
      <w:r w:rsidR="00526127">
        <w:rPr>
          <w:rFonts w:ascii="Times New Roman" w:hAnsi="Times New Roman" w:cs="Times New Roman"/>
          <w:sz w:val="24"/>
          <w:szCs w:val="24"/>
        </w:rPr>
        <w:t>(</w:t>
      </w:r>
      <w:r w:rsidR="0075092C">
        <w:rPr>
          <w:rFonts w:ascii="Times New Roman" w:hAnsi="Times New Roman" w:cs="Times New Roman"/>
          <w:sz w:val="24"/>
          <w:szCs w:val="24"/>
        </w:rPr>
        <w:t>Eldridge &amp; Gluck, 1996</w:t>
      </w:r>
      <w:r w:rsidR="0075092C">
        <w:rPr>
          <w:rFonts w:ascii="Times New Roman" w:hAnsi="Times New Roman" w:cs="Times New Roman"/>
          <w:sz w:val="24"/>
          <w:szCs w:val="24"/>
        </w:rPr>
        <w:t xml:space="preserve">; </w:t>
      </w:r>
      <w:r w:rsidR="00873DD7">
        <w:rPr>
          <w:rFonts w:ascii="Times New Roman" w:hAnsi="Times New Roman" w:cs="Times New Roman"/>
          <w:sz w:val="24"/>
          <w:szCs w:val="24"/>
        </w:rPr>
        <w:t xml:space="preserve">Erlanger &amp; Tsytsarev, 2017; </w:t>
      </w:r>
      <w:r w:rsidR="0075092C">
        <w:rPr>
          <w:rFonts w:ascii="Times New Roman" w:hAnsi="Times New Roman" w:cs="Times New Roman"/>
          <w:sz w:val="24"/>
          <w:szCs w:val="24"/>
        </w:rPr>
        <w:t>Fernandez, 2019</w:t>
      </w:r>
      <w:r w:rsidR="0075092C">
        <w:rPr>
          <w:rFonts w:ascii="Times New Roman" w:hAnsi="Times New Roman" w:cs="Times New Roman"/>
          <w:sz w:val="24"/>
          <w:szCs w:val="24"/>
        </w:rPr>
        <w:t xml:space="preserve">; </w:t>
      </w:r>
      <w:r w:rsidR="00873DD7">
        <w:rPr>
          <w:rFonts w:ascii="Times New Roman" w:hAnsi="Times New Roman" w:cs="Times New Roman"/>
          <w:sz w:val="24"/>
          <w:szCs w:val="24"/>
        </w:rPr>
        <w:t xml:space="preserve">Herzog &amp; Golden, 2009; Schott, </w:t>
      </w:r>
      <w:r w:rsidR="00873DD7">
        <w:rPr>
          <w:rFonts w:ascii="Times New Roman" w:hAnsi="Times New Roman" w:cs="Times New Roman"/>
          <w:sz w:val="24"/>
          <w:szCs w:val="24"/>
        </w:rPr>
        <w:lastRenderedPageBreak/>
        <w:t>2015</w:t>
      </w:r>
      <w:r w:rsidR="0075092C">
        <w:rPr>
          <w:rFonts w:ascii="Times New Roman" w:hAnsi="Times New Roman" w:cs="Times New Roman"/>
          <w:sz w:val="24"/>
          <w:szCs w:val="24"/>
        </w:rPr>
        <w:t xml:space="preserve">). </w:t>
      </w:r>
      <w:r w:rsidR="00665129">
        <w:rPr>
          <w:rFonts w:ascii="Times New Roman" w:hAnsi="Times New Roman" w:cs="Times New Roman"/>
          <w:sz w:val="24"/>
          <w:szCs w:val="24"/>
        </w:rPr>
        <w:t xml:space="preserve">Recognizing </w:t>
      </w:r>
      <w:r w:rsidR="00E24DE2">
        <w:rPr>
          <w:rFonts w:ascii="Times New Roman" w:hAnsi="Times New Roman" w:cs="Times New Roman"/>
          <w:sz w:val="24"/>
          <w:szCs w:val="24"/>
        </w:rPr>
        <w:t xml:space="preserve">what types of visuals increase </w:t>
      </w:r>
      <w:r w:rsidR="0064666B">
        <w:rPr>
          <w:rFonts w:ascii="Times New Roman" w:hAnsi="Times New Roman" w:cs="Times New Roman"/>
          <w:sz w:val="24"/>
          <w:szCs w:val="24"/>
        </w:rPr>
        <w:t>supportive views</w:t>
      </w:r>
      <w:r w:rsidR="00E24DE2">
        <w:rPr>
          <w:rFonts w:ascii="Times New Roman" w:hAnsi="Times New Roman" w:cs="Times New Roman"/>
          <w:sz w:val="24"/>
          <w:szCs w:val="24"/>
        </w:rPr>
        <w:t xml:space="preserve"> of animal rights</w:t>
      </w:r>
      <w:r w:rsidR="00665129">
        <w:rPr>
          <w:rFonts w:ascii="Times New Roman" w:hAnsi="Times New Roman" w:cs="Times New Roman"/>
          <w:sz w:val="24"/>
          <w:szCs w:val="24"/>
        </w:rPr>
        <w:t xml:space="preserve"> will be beneficial in spreading awareness and successfully paving the way for </w:t>
      </w:r>
      <w:r w:rsidR="00873DD7">
        <w:rPr>
          <w:rFonts w:ascii="Times New Roman" w:hAnsi="Times New Roman" w:cs="Times New Roman"/>
          <w:sz w:val="24"/>
          <w:szCs w:val="24"/>
        </w:rPr>
        <w:t xml:space="preserve">positive </w:t>
      </w:r>
      <w:r w:rsidR="00665129">
        <w:rPr>
          <w:rFonts w:ascii="Times New Roman" w:hAnsi="Times New Roman" w:cs="Times New Roman"/>
          <w:sz w:val="24"/>
          <w:szCs w:val="24"/>
        </w:rPr>
        <w:t xml:space="preserve">change in how our society treats animals. </w:t>
      </w:r>
    </w:p>
    <w:p w14:paraId="4B2E4AFA" w14:textId="77777777" w:rsidR="00665129" w:rsidRDefault="00EE74A4" w:rsidP="00EB09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seeks to </w:t>
      </w:r>
      <w:r w:rsidR="00513802">
        <w:rPr>
          <w:rFonts w:ascii="Times New Roman" w:hAnsi="Times New Roman" w:cs="Times New Roman"/>
          <w:sz w:val="24"/>
          <w:szCs w:val="24"/>
        </w:rPr>
        <w:t xml:space="preserve">expand research by determining </w:t>
      </w:r>
      <w:r>
        <w:rPr>
          <w:rFonts w:ascii="Times New Roman" w:hAnsi="Times New Roman" w:cs="Times New Roman"/>
          <w:sz w:val="24"/>
          <w:szCs w:val="24"/>
        </w:rPr>
        <w:t xml:space="preserve">whether or not </w:t>
      </w:r>
      <w:r w:rsidR="00513802">
        <w:rPr>
          <w:rFonts w:ascii="Times New Roman" w:hAnsi="Times New Roman" w:cs="Times New Roman"/>
          <w:sz w:val="24"/>
          <w:szCs w:val="24"/>
        </w:rPr>
        <w:t>different animal visuals</w:t>
      </w:r>
      <w:r>
        <w:rPr>
          <w:rFonts w:ascii="Times New Roman" w:hAnsi="Times New Roman" w:cs="Times New Roman"/>
          <w:sz w:val="24"/>
          <w:szCs w:val="24"/>
        </w:rPr>
        <w:t xml:space="preserve"> will lead to higher reports of animal rights support. By assigning participants to report their levels of support for animal rights </w:t>
      </w:r>
      <w:r w:rsidR="007D562A">
        <w:rPr>
          <w:rFonts w:ascii="Times New Roman" w:hAnsi="Times New Roman" w:cs="Times New Roman"/>
          <w:sz w:val="24"/>
          <w:szCs w:val="24"/>
        </w:rPr>
        <w:t>after either viewing</w:t>
      </w:r>
      <w:r>
        <w:rPr>
          <w:rFonts w:ascii="Times New Roman" w:hAnsi="Times New Roman" w:cs="Times New Roman"/>
          <w:sz w:val="24"/>
          <w:szCs w:val="24"/>
        </w:rPr>
        <w:t xml:space="preserve"> pictures of baby animals</w:t>
      </w:r>
      <w:r w:rsidR="007D562A">
        <w:rPr>
          <w:rFonts w:ascii="Times New Roman" w:hAnsi="Times New Roman" w:cs="Times New Roman"/>
          <w:sz w:val="24"/>
          <w:szCs w:val="24"/>
        </w:rPr>
        <w:t>,</w:t>
      </w:r>
      <w:r>
        <w:rPr>
          <w:rFonts w:ascii="Times New Roman" w:hAnsi="Times New Roman" w:cs="Times New Roman"/>
          <w:sz w:val="24"/>
          <w:szCs w:val="24"/>
        </w:rPr>
        <w:t xml:space="preserve"> </w:t>
      </w:r>
      <w:r w:rsidR="007D562A">
        <w:rPr>
          <w:rFonts w:ascii="Times New Roman" w:hAnsi="Times New Roman" w:cs="Times New Roman"/>
          <w:sz w:val="24"/>
          <w:szCs w:val="24"/>
        </w:rPr>
        <w:t>adult animals, or no animals</w:t>
      </w:r>
      <w:r>
        <w:rPr>
          <w:rFonts w:ascii="Times New Roman" w:hAnsi="Times New Roman" w:cs="Times New Roman"/>
          <w:sz w:val="24"/>
          <w:szCs w:val="24"/>
        </w:rPr>
        <w:t xml:space="preserve">, we are able to discover whether seeing vulnerable animals increases animal rights support. </w:t>
      </w:r>
      <w:r w:rsidR="001024DB">
        <w:rPr>
          <w:rFonts w:ascii="Times New Roman" w:hAnsi="Times New Roman" w:cs="Times New Roman"/>
          <w:sz w:val="24"/>
          <w:szCs w:val="24"/>
        </w:rPr>
        <w:t xml:space="preserve">Furthermore, by recording </w:t>
      </w:r>
      <w:r w:rsidR="007D562A">
        <w:rPr>
          <w:rFonts w:ascii="Times New Roman" w:hAnsi="Times New Roman" w:cs="Times New Roman"/>
          <w:sz w:val="24"/>
          <w:szCs w:val="24"/>
        </w:rPr>
        <w:t>the gender of each participant, we will be able to see if the effects of different visuals on participants’ animal right support is moderated by their gender.</w:t>
      </w:r>
    </w:p>
    <w:p w14:paraId="49FF46D1" w14:textId="1AA02C48" w:rsidR="00542A50" w:rsidRPr="00C171EA" w:rsidRDefault="001024DB" w:rsidP="001024DB">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precedents set by previous studies in this area of research</w:t>
      </w:r>
      <w:r w:rsidR="00533C6F">
        <w:rPr>
          <w:rFonts w:ascii="Times New Roman" w:hAnsi="Times New Roman" w:cs="Times New Roman"/>
          <w:sz w:val="24"/>
          <w:szCs w:val="24"/>
        </w:rPr>
        <w:t xml:space="preserve"> </w:t>
      </w:r>
      <w:r w:rsidR="00B95F6D">
        <w:rPr>
          <w:rFonts w:ascii="Times New Roman" w:hAnsi="Times New Roman" w:cs="Times New Roman"/>
          <w:sz w:val="24"/>
          <w:szCs w:val="24"/>
        </w:rPr>
        <w:t>(Eldridge &amp; Gluck, 1996; Erlanger &amp; Tsytsarev, 2017; Fernandez, 2019; Herzog &amp; Golden, 2009; Schott, 2015)</w:t>
      </w:r>
      <w:r w:rsidR="00B95F6D">
        <w:rPr>
          <w:rFonts w:ascii="Times New Roman" w:hAnsi="Times New Roman" w:cs="Times New Roman"/>
          <w:sz w:val="24"/>
          <w:szCs w:val="24"/>
        </w:rPr>
        <w:t xml:space="preserve">, </w:t>
      </w:r>
      <w:r>
        <w:rPr>
          <w:rFonts w:ascii="Times New Roman" w:hAnsi="Times New Roman" w:cs="Times New Roman"/>
          <w:sz w:val="24"/>
          <w:szCs w:val="24"/>
        </w:rPr>
        <w:t xml:space="preserve">I expect to see that the participants who are shown pictures of baby animals </w:t>
      </w:r>
      <w:r w:rsidR="002524D0">
        <w:rPr>
          <w:rFonts w:ascii="Times New Roman" w:hAnsi="Times New Roman" w:cs="Times New Roman"/>
          <w:sz w:val="24"/>
          <w:szCs w:val="24"/>
        </w:rPr>
        <w:t xml:space="preserve">will </w:t>
      </w:r>
      <w:r>
        <w:rPr>
          <w:rFonts w:ascii="Times New Roman" w:hAnsi="Times New Roman" w:cs="Times New Roman"/>
          <w:sz w:val="24"/>
          <w:szCs w:val="24"/>
        </w:rPr>
        <w:t>report higher levels of animal rights support than participants who are not shown any pictures</w:t>
      </w:r>
      <w:r w:rsidR="00526127">
        <w:rPr>
          <w:rFonts w:ascii="Times New Roman" w:hAnsi="Times New Roman" w:cs="Times New Roman"/>
          <w:sz w:val="24"/>
          <w:szCs w:val="24"/>
        </w:rPr>
        <w:t xml:space="preserve"> or are shown pictures of adult animals</w:t>
      </w:r>
      <w:r>
        <w:rPr>
          <w:rFonts w:ascii="Times New Roman" w:hAnsi="Times New Roman" w:cs="Times New Roman"/>
          <w:sz w:val="24"/>
          <w:szCs w:val="24"/>
        </w:rPr>
        <w:t xml:space="preserve">. I also expect to see </w:t>
      </w:r>
      <w:r w:rsidR="00FB2F34">
        <w:rPr>
          <w:rFonts w:ascii="Times New Roman" w:hAnsi="Times New Roman" w:cs="Times New Roman"/>
          <w:sz w:val="24"/>
          <w:szCs w:val="24"/>
        </w:rPr>
        <w:t>results consistent with those of previous studies (</w:t>
      </w:r>
      <w:r w:rsidR="00533C6F">
        <w:rPr>
          <w:rFonts w:ascii="Times New Roman" w:hAnsi="Times New Roman" w:cs="Times New Roman"/>
          <w:sz w:val="24"/>
          <w:szCs w:val="24"/>
        </w:rPr>
        <w:t>Eldridge &amp; Gluck, 1996; Erlanger &amp; Tsytsarev, 2017</w:t>
      </w:r>
      <w:r w:rsidR="00FB2F34">
        <w:rPr>
          <w:rFonts w:ascii="Times New Roman" w:hAnsi="Times New Roman" w:cs="Times New Roman"/>
          <w:sz w:val="24"/>
          <w:szCs w:val="24"/>
        </w:rPr>
        <w:t>) that females</w:t>
      </w:r>
      <w:r>
        <w:rPr>
          <w:rFonts w:ascii="Times New Roman" w:hAnsi="Times New Roman" w:cs="Times New Roman"/>
          <w:sz w:val="24"/>
          <w:szCs w:val="24"/>
        </w:rPr>
        <w:t xml:space="preserve"> show higher levels of support for animal rights than </w:t>
      </w:r>
      <w:r w:rsidR="00FB2F34">
        <w:rPr>
          <w:rFonts w:ascii="Times New Roman" w:hAnsi="Times New Roman" w:cs="Times New Roman"/>
          <w:sz w:val="24"/>
          <w:szCs w:val="24"/>
        </w:rPr>
        <w:t xml:space="preserve">males. Furthermore, I predict that the difference in animal rights support between the different visual groups will be higher for women than for men. </w:t>
      </w:r>
    </w:p>
    <w:p w14:paraId="614C8C47" w14:textId="77777777" w:rsidR="00606287" w:rsidRDefault="00606287" w:rsidP="0060628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Methods</w:t>
      </w:r>
    </w:p>
    <w:p w14:paraId="50AE5D27" w14:textId="77777777" w:rsidR="00606287" w:rsidRDefault="00606287" w:rsidP="00606287">
      <w:pPr>
        <w:spacing w:line="480" w:lineRule="auto"/>
        <w:rPr>
          <w:rFonts w:ascii="Times New Roman" w:hAnsi="Times New Roman" w:cs="Times New Roman"/>
          <w:b/>
          <w:bCs/>
          <w:sz w:val="24"/>
          <w:szCs w:val="24"/>
        </w:rPr>
      </w:pPr>
      <w:r>
        <w:rPr>
          <w:rFonts w:ascii="Times New Roman" w:hAnsi="Times New Roman" w:cs="Times New Roman"/>
          <w:b/>
          <w:bCs/>
          <w:sz w:val="24"/>
          <w:szCs w:val="24"/>
        </w:rPr>
        <w:t>Participants</w:t>
      </w:r>
    </w:p>
    <w:p w14:paraId="4C388772" w14:textId="77777777" w:rsidR="001024DB" w:rsidRPr="001024DB" w:rsidRDefault="00BC0012" w:rsidP="00BC001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sample for this study consisted of </w:t>
      </w:r>
      <w:r w:rsidR="00BA016B">
        <w:rPr>
          <w:rFonts w:ascii="Times New Roman" w:hAnsi="Times New Roman" w:cs="Times New Roman"/>
          <w:sz w:val="24"/>
          <w:szCs w:val="24"/>
        </w:rPr>
        <w:t>31</w:t>
      </w:r>
      <w:r w:rsidR="007038A7">
        <w:rPr>
          <w:rFonts w:ascii="Times New Roman" w:hAnsi="Times New Roman" w:cs="Times New Roman"/>
          <w:sz w:val="24"/>
          <w:szCs w:val="24"/>
        </w:rPr>
        <w:t xml:space="preserve"> </w:t>
      </w:r>
      <w:r w:rsidR="00533C6F">
        <w:rPr>
          <w:rFonts w:ascii="Times New Roman" w:hAnsi="Times New Roman" w:cs="Times New Roman"/>
          <w:sz w:val="24"/>
          <w:szCs w:val="24"/>
        </w:rPr>
        <w:t>(</w:t>
      </w:r>
      <w:r w:rsidR="00533C6F" w:rsidRPr="00533C6F">
        <w:rPr>
          <w:rFonts w:ascii="Times New Roman" w:hAnsi="Times New Roman" w:cs="Times New Roman"/>
          <w:i/>
          <w:iCs/>
          <w:sz w:val="24"/>
          <w:szCs w:val="24"/>
        </w:rPr>
        <w:t>n</w:t>
      </w:r>
      <w:r w:rsidR="00533C6F">
        <w:rPr>
          <w:rFonts w:ascii="Times New Roman" w:hAnsi="Times New Roman" w:cs="Times New Roman"/>
          <w:sz w:val="24"/>
          <w:szCs w:val="24"/>
        </w:rPr>
        <w:t xml:space="preserve">=31) </w:t>
      </w:r>
      <w:r>
        <w:rPr>
          <w:rFonts w:ascii="Times New Roman" w:hAnsi="Times New Roman" w:cs="Times New Roman"/>
          <w:sz w:val="24"/>
          <w:szCs w:val="24"/>
        </w:rPr>
        <w:t xml:space="preserve">students from Western Oregon University </w:t>
      </w:r>
      <w:r w:rsidR="007038A7">
        <w:rPr>
          <w:rFonts w:ascii="Times New Roman" w:hAnsi="Times New Roman" w:cs="Times New Roman"/>
          <w:sz w:val="24"/>
          <w:szCs w:val="24"/>
        </w:rPr>
        <w:t xml:space="preserve">after omitting data from one student who did not answer any questions. Participants </w:t>
      </w:r>
      <w:r w:rsidR="007038A7">
        <w:rPr>
          <w:rFonts w:ascii="Times New Roman" w:hAnsi="Times New Roman" w:cs="Times New Roman"/>
          <w:sz w:val="24"/>
          <w:szCs w:val="24"/>
        </w:rPr>
        <w:lastRenderedPageBreak/>
        <w:t xml:space="preserve">showed </w:t>
      </w:r>
      <w:r>
        <w:rPr>
          <w:rFonts w:ascii="Times New Roman" w:hAnsi="Times New Roman" w:cs="Times New Roman"/>
          <w:sz w:val="24"/>
          <w:szCs w:val="24"/>
        </w:rPr>
        <w:t xml:space="preserve">a mean age of </w:t>
      </w:r>
      <w:r w:rsidR="00533C6F">
        <w:rPr>
          <w:rFonts w:ascii="Times New Roman" w:hAnsi="Times New Roman" w:cs="Times New Roman"/>
          <w:sz w:val="24"/>
          <w:szCs w:val="24"/>
        </w:rPr>
        <w:t>21.45 (</w:t>
      </w:r>
      <w:r w:rsidR="00533C6F">
        <w:rPr>
          <w:rFonts w:ascii="Times New Roman" w:hAnsi="Times New Roman" w:cs="Times New Roman"/>
          <w:i/>
          <w:iCs/>
          <w:sz w:val="24"/>
          <w:szCs w:val="24"/>
        </w:rPr>
        <w:t>M</w:t>
      </w:r>
      <w:r w:rsidR="00533C6F">
        <w:rPr>
          <w:rFonts w:ascii="Times New Roman" w:hAnsi="Times New Roman" w:cs="Times New Roman"/>
          <w:sz w:val="24"/>
          <w:szCs w:val="24"/>
        </w:rPr>
        <w:t xml:space="preserve">=21.45, </w:t>
      </w:r>
      <w:r w:rsidR="00533C6F" w:rsidRPr="00533C6F">
        <w:rPr>
          <w:rFonts w:ascii="Times New Roman" w:hAnsi="Times New Roman" w:cs="Times New Roman"/>
          <w:i/>
          <w:iCs/>
          <w:sz w:val="24"/>
          <w:szCs w:val="24"/>
        </w:rPr>
        <w:t>SD</w:t>
      </w:r>
      <w:r w:rsidR="00533C6F">
        <w:rPr>
          <w:rFonts w:ascii="Times New Roman" w:hAnsi="Times New Roman" w:cs="Times New Roman"/>
          <w:sz w:val="24"/>
          <w:szCs w:val="24"/>
        </w:rPr>
        <w:t xml:space="preserve">=3.55). </w:t>
      </w:r>
      <w:r>
        <w:rPr>
          <w:rFonts w:ascii="Times New Roman" w:hAnsi="Times New Roman" w:cs="Times New Roman"/>
          <w:sz w:val="24"/>
          <w:szCs w:val="24"/>
        </w:rPr>
        <w:t>Of the</w:t>
      </w:r>
      <w:r w:rsidR="00BA016B">
        <w:rPr>
          <w:rFonts w:ascii="Times New Roman" w:hAnsi="Times New Roman" w:cs="Times New Roman"/>
          <w:sz w:val="24"/>
          <w:szCs w:val="24"/>
        </w:rPr>
        <w:t xml:space="preserve"> 31</w:t>
      </w:r>
      <w:r>
        <w:rPr>
          <w:rFonts w:ascii="Times New Roman" w:hAnsi="Times New Roman" w:cs="Times New Roman"/>
          <w:sz w:val="24"/>
          <w:szCs w:val="24"/>
        </w:rPr>
        <w:t xml:space="preserve"> students, </w:t>
      </w:r>
      <w:r w:rsidR="00BA016B">
        <w:rPr>
          <w:rFonts w:ascii="Times New Roman" w:hAnsi="Times New Roman" w:cs="Times New Roman"/>
          <w:sz w:val="24"/>
          <w:szCs w:val="24"/>
        </w:rPr>
        <w:t>27</w:t>
      </w:r>
      <w:r>
        <w:rPr>
          <w:rFonts w:ascii="Times New Roman" w:hAnsi="Times New Roman" w:cs="Times New Roman"/>
          <w:sz w:val="24"/>
          <w:szCs w:val="24"/>
        </w:rPr>
        <w:t xml:space="preserve"> were female</w:t>
      </w:r>
      <w:r w:rsidR="00BA016B">
        <w:rPr>
          <w:rFonts w:ascii="Times New Roman" w:hAnsi="Times New Roman" w:cs="Times New Roman"/>
          <w:sz w:val="24"/>
          <w:szCs w:val="24"/>
        </w:rPr>
        <w:t xml:space="preserve"> </w:t>
      </w:r>
      <w:r w:rsidR="00533C6F">
        <w:rPr>
          <w:rFonts w:ascii="Times New Roman" w:hAnsi="Times New Roman" w:cs="Times New Roman"/>
          <w:sz w:val="24"/>
          <w:szCs w:val="24"/>
        </w:rPr>
        <w:t>(</w:t>
      </w:r>
      <w:r w:rsidR="008A4FB1">
        <w:rPr>
          <w:rFonts w:ascii="Times New Roman" w:hAnsi="Times New Roman" w:cs="Times New Roman"/>
          <w:sz w:val="24"/>
          <w:szCs w:val="24"/>
        </w:rPr>
        <w:t xml:space="preserve">87.1% female) </w:t>
      </w:r>
      <w:r w:rsidR="00BA016B">
        <w:rPr>
          <w:rFonts w:ascii="Times New Roman" w:hAnsi="Times New Roman" w:cs="Times New Roman"/>
          <w:sz w:val="24"/>
          <w:szCs w:val="24"/>
        </w:rPr>
        <w:t>and</w:t>
      </w:r>
      <w:r>
        <w:rPr>
          <w:rFonts w:ascii="Times New Roman" w:hAnsi="Times New Roman" w:cs="Times New Roman"/>
          <w:sz w:val="24"/>
          <w:szCs w:val="24"/>
        </w:rPr>
        <w:t xml:space="preserve"> </w:t>
      </w:r>
      <w:r w:rsidR="00BA016B">
        <w:rPr>
          <w:rFonts w:ascii="Times New Roman" w:hAnsi="Times New Roman" w:cs="Times New Roman"/>
          <w:sz w:val="24"/>
          <w:szCs w:val="24"/>
        </w:rPr>
        <w:t>4</w:t>
      </w:r>
      <w:r>
        <w:rPr>
          <w:rFonts w:ascii="Times New Roman" w:hAnsi="Times New Roman" w:cs="Times New Roman"/>
          <w:sz w:val="24"/>
          <w:szCs w:val="24"/>
        </w:rPr>
        <w:t xml:space="preserve"> were male</w:t>
      </w:r>
      <w:r w:rsidR="008A4FB1">
        <w:rPr>
          <w:rFonts w:ascii="Times New Roman" w:hAnsi="Times New Roman" w:cs="Times New Roman"/>
          <w:sz w:val="24"/>
          <w:szCs w:val="24"/>
        </w:rPr>
        <w:t xml:space="preserve"> (12.9% male)</w:t>
      </w:r>
      <w:r>
        <w:rPr>
          <w:rFonts w:ascii="Times New Roman" w:hAnsi="Times New Roman" w:cs="Times New Roman"/>
          <w:sz w:val="24"/>
          <w:szCs w:val="24"/>
        </w:rPr>
        <w:t>. The participants in this sample were recruited through the school’s electronic research system through the Psychological Sciences Department of Western Oregon University. Participants were given class credit for participating in the study</w:t>
      </w:r>
      <w:r w:rsidR="001345EA">
        <w:rPr>
          <w:rFonts w:ascii="Times New Roman" w:hAnsi="Times New Roman" w:cs="Times New Roman"/>
          <w:sz w:val="24"/>
          <w:szCs w:val="24"/>
        </w:rPr>
        <w:t xml:space="preserve">, and informed consent was given by all participants. </w:t>
      </w:r>
    </w:p>
    <w:p w14:paraId="2FB0F7EE" w14:textId="77777777" w:rsidR="00606287" w:rsidRDefault="00606287" w:rsidP="00606287">
      <w:pPr>
        <w:spacing w:line="480" w:lineRule="auto"/>
        <w:rPr>
          <w:rFonts w:ascii="Times New Roman" w:hAnsi="Times New Roman" w:cs="Times New Roman"/>
          <w:b/>
          <w:bCs/>
          <w:sz w:val="24"/>
          <w:szCs w:val="24"/>
        </w:rPr>
      </w:pPr>
      <w:r>
        <w:rPr>
          <w:rFonts w:ascii="Times New Roman" w:hAnsi="Times New Roman" w:cs="Times New Roman"/>
          <w:b/>
          <w:bCs/>
          <w:sz w:val="24"/>
          <w:szCs w:val="24"/>
        </w:rPr>
        <w:t>Materials</w:t>
      </w:r>
    </w:p>
    <w:p w14:paraId="3324454C" w14:textId="77777777" w:rsidR="001024DB" w:rsidRPr="001024DB" w:rsidRDefault="001345EA" w:rsidP="002230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Administration of this experiment and any questionnaires were done completely online, through the SONA system. </w:t>
      </w:r>
      <w:r w:rsidR="00CB0EAA">
        <w:rPr>
          <w:rFonts w:ascii="Times New Roman" w:hAnsi="Times New Roman" w:cs="Times New Roman"/>
          <w:sz w:val="24"/>
          <w:szCs w:val="24"/>
        </w:rPr>
        <w:t>The 28-item Animal Rights Scale was used to determine level of support for animal rights (</w:t>
      </w:r>
      <w:proofErr w:type="spellStart"/>
      <w:r w:rsidR="00CB0EAA">
        <w:rPr>
          <w:rFonts w:ascii="Times New Roman" w:hAnsi="Times New Roman" w:cs="Times New Roman"/>
          <w:sz w:val="24"/>
          <w:szCs w:val="24"/>
        </w:rPr>
        <w:t>Wuensch</w:t>
      </w:r>
      <w:proofErr w:type="spellEnd"/>
      <w:r w:rsidR="00CB0EAA">
        <w:rPr>
          <w:rFonts w:ascii="Times New Roman" w:hAnsi="Times New Roman" w:cs="Times New Roman"/>
          <w:sz w:val="24"/>
          <w:szCs w:val="24"/>
        </w:rPr>
        <w:t xml:space="preserve"> et al., 2002). </w:t>
      </w:r>
      <w:r w:rsidR="00BA016B">
        <w:rPr>
          <w:rFonts w:ascii="Times New Roman" w:hAnsi="Times New Roman" w:cs="Times New Roman"/>
          <w:sz w:val="24"/>
          <w:szCs w:val="24"/>
        </w:rPr>
        <w:t xml:space="preserve">This </w:t>
      </w:r>
      <w:r w:rsidR="00AC09C0">
        <w:rPr>
          <w:rFonts w:ascii="Times New Roman" w:hAnsi="Times New Roman" w:cs="Times New Roman"/>
          <w:sz w:val="24"/>
          <w:szCs w:val="24"/>
        </w:rPr>
        <w:t xml:space="preserve">five-point </w:t>
      </w:r>
      <w:r w:rsidR="008500AF">
        <w:rPr>
          <w:rFonts w:ascii="Times New Roman" w:hAnsi="Times New Roman" w:cs="Times New Roman"/>
          <w:sz w:val="24"/>
          <w:szCs w:val="24"/>
        </w:rPr>
        <w:t xml:space="preserve">Likert style </w:t>
      </w:r>
      <w:r w:rsidR="00BA016B">
        <w:rPr>
          <w:rFonts w:ascii="Times New Roman" w:hAnsi="Times New Roman" w:cs="Times New Roman"/>
          <w:sz w:val="24"/>
          <w:szCs w:val="24"/>
        </w:rPr>
        <w:t xml:space="preserve">questionnaire </w:t>
      </w:r>
      <w:r w:rsidR="008500AF">
        <w:rPr>
          <w:rFonts w:ascii="Times New Roman" w:hAnsi="Times New Roman" w:cs="Times New Roman"/>
          <w:sz w:val="24"/>
          <w:szCs w:val="24"/>
        </w:rPr>
        <w:t>asked participants to r</w:t>
      </w:r>
      <w:r w:rsidR="00AC09C0">
        <w:rPr>
          <w:rFonts w:ascii="Times New Roman" w:hAnsi="Times New Roman" w:cs="Times New Roman"/>
          <w:sz w:val="24"/>
          <w:szCs w:val="24"/>
        </w:rPr>
        <w:t>ate</w:t>
      </w:r>
      <w:r w:rsidR="008500AF">
        <w:rPr>
          <w:rFonts w:ascii="Times New Roman" w:hAnsi="Times New Roman" w:cs="Times New Roman"/>
          <w:sz w:val="24"/>
          <w:szCs w:val="24"/>
        </w:rPr>
        <w:t xml:space="preserve"> their agreement </w:t>
      </w:r>
      <w:r w:rsidR="00AC09C0">
        <w:rPr>
          <w:rFonts w:ascii="Times New Roman" w:hAnsi="Times New Roman" w:cs="Times New Roman"/>
          <w:sz w:val="24"/>
          <w:szCs w:val="24"/>
        </w:rPr>
        <w:t>with</w:t>
      </w:r>
      <w:r w:rsidR="008500AF">
        <w:rPr>
          <w:rFonts w:ascii="Times New Roman" w:hAnsi="Times New Roman" w:cs="Times New Roman"/>
          <w:sz w:val="24"/>
          <w:szCs w:val="24"/>
        </w:rPr>
        <w:t xml:space="preserve"> statements </w:t>
      </w:r>
      <w:r w:rsidR="00BA016B">
        <w:rPr>
          <w:rFonts w:ascii="Times New Roman" w:hAnsi="Times New Roman" w:cs="Times New Roman"/>
          <w:sz w:val="24"/>
          <w:szCs w:val="24"/>
        </w:rPr>
        <w:t>regarding animal rights in terms of both animal use and animal research</w:t>
      </w:r>
      <w:r w:rsidR="008500AF">
        <w:rPr>
          <w:rFonts w:ascii="Times New Roman" w:hAnsi="Times New Roman" w:cs="Times New Roman"/>
          <w:sz w:val="24"/>
          <w:szCs w:val="24"/>
        </w:rPr>
        <w:t xml:space="preserve"> by humans</w:t>
      </w:r>
      <w:r w:rsidR="00BA016B">
        <w:rPr>
          <w:rFonts w:ascii="Times New Roman" w:hAnsi="Times New Roman" w:cs="Times New Roman"/>
          <w:sz w:val="24"/>
          <w:szCs w:val="24"/>
        </w:rPr>
        <w:t xml:space="preserve">. </w:t>
      </w:r>
      <w:r w:rsidR="008500AF">
        <w:rPr>
          <w:rFonts w:ascii="Times New Roman" w:hAnsi="Times New Roman" w:cs="Times New Roman"/>
          <w:sz w:val="24"/>
          <w:szCs w:val="24"/>
        </w:rPr>
        <w:t xml:space="preserve">A composite score for each participant was created by adding together their responses on all 28 statements, five of which were reverse-scored. </w:t>
      </w:r>
      <w:r w:rsidR="00743123">
        <w:rPr>
          <w:rFonts w:ascii="Times New Roman" w:hAnsi="Times New Roman" w:cs="Times New Roman"/>
          <w:sz w:val="24"/>
          <w:szCs w:val="24"/>
        </w:rPr>
        <w:t xml:space="preserve">High values on this composite score indicate high levels of animal rights support, whereas low values indicate low levels of animal rights support. </w:t>
      </w:r>
      <w:r w:rsidR="00A14DFB">
        <w:rPr>
          <w:rFonts w:ascii="Times New Roman" w:hAnsi="Times New Roman" w:cs="Times New Roman"/>
          <w:sz w:val="24"/>
          <w:szCs w:val="24"/>
        </w:rPr>
        <w:t xml:space="preserve">Different groups of animal images were used to expose participants to visuals based on their treatment </w:t>
      </w:r>
      <w:r w:rsidR="00B14111">
        <w:rPr>
          <w:rFonts w:ascii="Times New Roman" w:hAnsi="Times New Roman" w:cs="Times New Roman"/>
          <w:sz w:val="24"/>
          <w:szCs w:val="24"/>
        </w:rPr>
        <w:t>condition</w:t>
      </w:r>
      <w:r w:rsidR="00A14DFB">
        <w:rPr>
          <w:rFonts w:ascii="Times New Roman" w:hAnsi="Times New Roman" w:cs="Times New Roman"/>
          <w:sz w:val="24"/>
          <w:szCs w:val="24"/>
        </w:rPr>
        <w:t xml:space="preserve">. </w:t>
      </w:r>
      <w:r w:rsidR="00CB0EAA">
        <w:rPr>
          <w:rFonts w:ascii="Times New Roman" w:hAnsi="Times New Roman" w:cs="Times New Roman"/>
          <w:sz w:val="24"/>
          <w:szCs w:val="24"/>
        </w:rPr>
        <w:t xml:space="preserve">The </w:t>
      </w:r>
      <w:r w:rsidR="00C329FD">
        <w:rPr>
          <w:rFonts w:ascii="Times New Roman" w:hAnsi="Times New Roman" w:cs="Times New Roman"/>
          <w:sz w:val="24"/>
          <w:szCs w:val="24"/>
        </w:rPr>
        <w:t>visuals</w:t>
      </w:r>
      <w:r w:rsidR="00CB0EAA">
        <w:rPr>
          <w:rFonts w:ascii="Times New Roman" w:hAnsi="Times New Roman" w:cs="Times New Roman"/>
          <w:sz w:val="24"/>
          <w:szCs w:val="24"/>
        </w:rPr>
        <w:t xml:space="preserve"> used </w:t>
      </w:r>
      <w:r w:rsidR="00C329FD">
        <w:rPr>
          <w:rFonts w:ascii="Times New Roman" w:hAnsi="Times New Roman" w:cs="Times New Roman"/>
          <w:sz w:val="24"/>
          <w:szCs w:val="24"/>
        </w:rPr>
        <w:t>in</w:t>
      </w:r>
      <w:r w:rsidR="00CB0EAA">
        <w:rPr>
          <w:rFonts w:ascii="Times New Roman" w:hAnsi="Times New Roman" w:cs="Times New Roman"/>
          <w:sz w:val="24"/>
          <w:szCs w:val="24"/>
        </w:rPr>
        <w:t xml:space="preserve"> the </w:t>
      </w:r>
      <w:r w:rsidR="008500AF">
        <w:rPr>
          <w:rFonts w:ascii="Times New Roman" w:hAnsi="Times New Roman" w:cs="Times New Roman"/>
          <w:sz w:val="24"/>
          <w:szCs w:val="24"/>
        </w:rPr>
        <w:t>baby animal</w:t>
      </w:r>
      <w:r w:rsidR="00CB0EAA">
        <w:rPr>
          <w:rFonts w:ascii="Times New Roman" w:hAnsi="Times New Roman" w:cs="Times New Roman"/>
          <w:sz w:val="24"/>
          <w:szCs w:val="24"/>
        </w:rPr>
        <w:t xml:space="preserve"> </w:t>
      </w:r>
      <w:r w:rsidR="00B14111">
        <w:rPr>
          <w:rFonts w:ascii="Times New Roman" w:hAnsi="Times New Roman" w:cs="Times New Roman"/>
          <w:sz w:val="24"/>
          <w:szCs w:val="24"/>
        </w:rPr>
        <w:t>condition</w:t>
      </w:r>
      <w:r w:rsidR="00CB0EAA">
        <w:rPr>
          <w:rFonts w:ascii="Times New Roman" w:hAnsi="Times New Roman" w:cs="Times New Roman"/>
          <w:sz w:val="24"/>
          <w:szCs w:val="24"/>
        </w:rPr>
        <w:t xml:space="preserve"> w</w:t>
      </w:r>
      <w:r>
        <w:rPr>
          <w:rFonts w:ascii="Times New Roman" w:hAnsi="Times New Roman" w:cs="Times New Roman"/>
          <w:sz w:val="24"/>
          <w:szCs w:val="24"/>
        </w:rPr>
        <w:t xml:space="preserve">ere </w:t>
      </w:r>
      <w:r w:rsidR="00CB0EAA">
        <w:rPr>
          <w:rFonts w:ascii="Times New Roman" w:hAnsi="Times New Roman" w:cs="Times New Roman"/>
          <w:sz w:val="24"/>
          <w:szCs w:val="24"/>
        </w:rPr>
        <w:t xml:space="preserve">of a </w:t>
      </w:r>
      <w:r w:rsidR="00C329FD">
        <w:rPr>
          <w:rFonts w:ascii="Times New Roman" w:hAnsi="Times New Roman" w:cs="Times New Roman"/>
          <w:sz w:val="24"/>
          <w:szCs w:val="24"/>
        </w:rPr>
        <w:t>series</w:t>
      </w:r>
      <w:r w:rsidR="00CB0EAA">
        <w:rPr>
          <w:rFonts w:ascii="Times New Roman" w:hAnsi="Times New Roman" w:cs="Times New Roman"/>
          <w:sz w:val="24"/>
          <w:szCs w:val="24"/>
        </w:rPr>
        <w:t xml:space="preserve"> of </w:t>
      </w:r>
      <w:r w:rsidR="00C329FD">
        <w:rPr>
          <w:rFonts w:ascii="Times New Roman" w:hAnsi="Times New Roman" w:cs="Times New Roman"/>
          <w:sz w:val="24"/>
          <w:szCs w:val="24"/>
        </w:rPr>
        <w:t>pictures taken from a Google Image search</w:t>
      </w:r>
      <w:r w:rsidR="00CB0EAA">
        <w:rPr>
          <w:rFonts w:ascii="Times New Roman" w:hAnsi="Times New Roman" w:cs="Times New Roman"/>
          <w:sz w:val="24"/>
          <w:szCs w:val="24"/>
        </w:rPr>
        <w:t xml:space="preserve"> of</w:t>
      </w:r>
      <w:r w:rsidR="00C329FD">
        <w:rPr>
          <w:rFonts w:ascii="Times New Roman" w:hAnsi="Times New Roman" w:cs="Times New Roman"/>
          <w:sz w:val="24"/>
          <w:szCs w:val="24"/>
        </w:rPr>
        <w:t xml:space="preserve"> “Cute baby animals.” Animal species in these images were cow, cheetah, raccoon, duck, koala, cat, dog, and two species of monkey. The visuals used in the adult animal </w:t>
      </w:r>
      <w:r w:rsidR="00B14111">
        <w:rPr>
          <w:rFonts w:ascii="Times New Roman" w:hAnsi="Times New Roman" w:cs="Times New Roman"/>
          <w:sz w:val="24"/>
          <w:szCs w:val="24"/>
        </w:rPr>
        <w:t>condition</w:t>
      </w:r>
      <w:r w:rsidR="00C329FD">
        <w:rPr>
          <w:rFonts w:ascii="Times New Roman" w:hAnsi="Times New Roman" w:cs="Times New Roman"/>
          <w:sz w:val="24"/>
          <w:szCs w:val="24"/>
        </w:rPr>
        <w:t xml:space="preserve"> were a series of pictures taken from a Google Image search of “Ugly adult ____” with the same animal species inputted from each of the species in the baby animal group. </w:t>
      </w:r>
      <w:r w:rsidR="00B626C5">
        <w:rPr>
          <w:rFonts w:ascii="Times New Roman" w:hAnsi="Times New Roman" w:cs="Times New Roman"/>
          <w:sz w:val="24"/>
          <w:szCs w:val="24"/>
        </w:rPr>
        <w:t xml:space="preserve">The animal species in each group contained at least one of each of the following types of animals: mammals, non-mammals, primates, domesticated animals, wild animals, animals commonly used by humans, and animals not commonly used by humans. </w:t>
      </w:r>
    </w:p>
    <w:p w14:paraId="1183344D" w14:textId="77777777" w:rsidR="00606287" w:rsidRDefault="00606287" w:rsidP="00606287">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Procedure</w:t>
      </w:r>
    </w:p>
    <w:p w14:paraId="717A3095" w14:textId="77777777" w:rsidR="001024DB" w:rsidRPr="001024DB" w:rsidRDefault="007D1E1F" w:rsidP="001345EA">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giving informed consent and providing optional demographic information such as gender, age, and race, p</w:t>
      </w:r>
      <w:r w:rsidR="001345EA">
        <w:rPr>
          <w:rFonts w:ascii="Times New Roman" w:hAnsi="Times New Roman" w:cs="Times New Roman"/>
          <w:sz w:val="24"/>
          <w:szCs w:val="24"/>
        </w:rPr>
        <w:t xml:space="preserve">articipants were randomly assigned </w:t>
      </w:r>
      <w:r>
        <w:rPr>
          <w:rFonts w:ascii="Times New Roman" w:hAnsi="Times New Roman" w:cs="Times New Roman"/>
          <w:sz w:val="24"/>
          <w:szCs w:val="24"/>
        </w:rPr>
        <w:t xml:space="preserve">by Qualtrics </w:t>
      </w:r>
      <w:r w:rsidR="001345EA">
        <w:rPr>
          <w:rFonts w:ascii="Times New Roman" w:hAnsi="Times New Roman" w:cs="Times New Roman"/>
          <w:sz w:val="24"/>
          <w:szCs w:val="24"/>
        </w:rPr>
        <w:t>to either the baby animal group</w:t>
      </w:r>
      <w:r>
        <w:rPr>
          <w:rFonts w:ascii="Times New Roman" w:hAnsi="Times New Roman" w:cs="Times New Roman"/>
          <w:sz w:val="24"/>
          <w:szCs w:val="24"/>
        </w:rPr>
        <w:t>, the adult animal group,</w:t>
      </w:r>
      <w:r w:rsidR="001345EA">
        <w:rPr>
          <w:rFonts w:ascii="Times New Roman" w:hAnsi="Times New Roman" w:cs="Times New Roman"/>
          <w:sz w:val="24"/>
          <w:szCs w:val="24"/>
        </w:rPr>
        <w:t xml:space="preserve"> or the no </w:t>
      </w:r>
      <w:r>
        <w:rPr>
          <w:rFonts w:ascii="Times New Roman" w:hAnsi="Times New Roman" w:cs="Times New Roman"/>
          <w:sz w:val="24"/>
          <w:szCs w:val="24"/>
        </w:rPr>
        <w:t>visual</w:t>
      </w:r>
      <w:r w:rsidR="001345EA">
        <w:rPr>
          <w:rFonts w:ascii="Times New Roman" w:hAnsi="Times New Roman" w:cs="Times New Roman"/>
          <w:sz w:val="24"/>
          <w:szCs w:val="24"/>
        </w:rPr>
        <w:t xml:space="preserve"> group. The participants in the baby animal group were shown </w:t>
      </w:r>
      <w:r w:rsidR="00B14111">
        <w:rPr>
          <w:rFonts w:ascii="Times New Roman" w:hAnsi="Times New Roman" w:cs="Times New Roman"/>
          <w:sz w:val="24"/>
          <w:szCs w:val="24"/>
        </w:rPr>
        <w:t>the</w:t>
      </w:r>
      <w:r w:rsidR="001345EA">
        <w:rPr>
          <w:rFonts w:ascii="Times New Roman" w:hAnsi="Times New Roman" w:cs="Times New Roman"/>
          <w:sz w:val="24"/>
          <w:szCs w:val="24"/>
        </w:rPr>
        <w:t xml:space="preserve"> series of </w:t>
      </w:r>
      <w:r>
        <w:rPr>
          <w:rFonts w:ascii="Times New Roman" w:hAnsi="Times New Roman" w:cs="Times New Roman"/>
          <w:sz w:val="24"/>
          <w:szCs w:val="24"/>
        </w:rPr>
        <w:t>eight</w:t>
      </w:r>
      <w:r w:rsidR="00C8045E">
        <w:rPr>
          <w:rFonts w:ascii="Times New Roman" w:hAnsi="Times New Roman" w:cs="Times New Roman"/>
          <w:sz w:val="24"/>
          <w:szCs w:val="24"/>
        </w:rPr>
        <w:t xml:space="preserve"> </w:t>
      </w:r>
      <w:r w:rsidR="001345EA">
        <w:rPr>
          <w:rFonts w:ascii="Times New Roman" w:hAnsi="Times New Roman" w:cs="Times New Roman"/>
          <w:sz w:val="24"/>
          <w:szCs w:val="24"/>
        </w:rPr>
        <w:t>pictures of baby animals, then asked to complete the Animal Rights Scale</w:t>
      </w:r>
      <w:r w:rsidR="00B14111">
        <w:rPr>
          <w:rFonts w:ascii="Times New Roman" w:hAnsi="Times New Roman" w:cs="Times New Roman"/>
          <w:sz w:val="24"/>
          <w:szCs w:val="24"/>
        </w:rPr>
        <w:t>. The participants in the adult animal group were shown the series of eight pictures of adult animals then asked to complete the Animal Rights Scale. T</w:t>
      </w:r>
      <w:r w:rsidR="001345EA">
        <w:rPr>
          <w:rFonts w:ascii="Times New Roman" w:hAnsi="Times New Roman" w:cs="Times New Roman"/>
          <w:sz w:val="24"/>
          <w:szCs w:val="24"/>
        </w:rPr>
        <w:t xml:space="preserve">he participants in the no </w:t>
      </w:r>
      <w:r w:rsidR="00B14111">
        <w:rPr>
          <w:rFonts w:ascii="Times New Roman" w:hAnsi="Times New Roman" w:cs="Times New Roman"/>
          <w:sz w:val="24"/>
          <w:szCs w:val="24"/>
        </w:rPr>
        <w:t>visual</w:t>
      </w:r>
      <w:r w:rsidR="001345EA">
        <w:rPr>
          <w:rFonts w:ascii="Times New Roman" w:hAnsi="Times New Roman" w:cs="Times New Roman"/>
          <w:sz w:val="24"/>
          <w:szCs w:val="24"/>
        </w:rPr>
        <w:t xml:space="preserve"> group were asked to complete the Animal Rights Scale</w:t>
      </w:r>
      <w:r w:rsidR="00B14111">
        <w:rPr>
          <w:rFonts w:ascii="Times New Roman" w:hAnsi="Times New Roman" w:cs="Times New Roman"/>
          <w:sz w:val="24"/>
          <w:szCs w:val="24"/>
        </w:rPr>
        <w:t xml:space="preserve"> without being exposed to any visuals beforehand</w:t>
      </w:r>
      <w:r w:rsidR="001345EA">
        <w:rPr>
          <w:rFonts w:ascii="Times New Roman" w:hAnsi="Times New Roman" w:cs="Times New Roman"/>
          <w:sz w:val="24"/>
          <w:szCs w:val="24"/>
        </w:rPr>
        <w:t xml:space="preserve">. </w:t>
      </w:r>
      <w:r w:rsidR="002230A0">
        <w:rPr>
          <w:rFonts w:ascii="Times New Roman" w:hAnsi="Times New Roman" w:cs="Times New Roman"/>
          <w:sz w:val="24"/>
          <w:szCs w:val="24"/>
        </w:rPr>
        <w:t>Upon completion of participation, the</w:t>
      </w:r>
      <w:r w:rsidR="00F05E78">
        <w:rPr>
          <w:rFonts w:ascii="Times New Roman" w:hAnsi="Times New Roman" w:cs="Times New Roman"/>
          <w:sz w:val="24"/>
          <w:szCs w:val="24"/>
        </w:rPr>
        <w:t xml:space="preserve"> participants</w:t>
      </w:r>
      <w:r w:rsidR="002230A0">
        <w:rPr>
          <w:rFonts w:ascii="Times New Roman" w:hAnsi="Times New Roman" w:cs="Times New Roman"/>
          <w:sz w:val="24"/>
          <w:szCs w:val="24"/>
        </w:rPr>
        <w:t xml:space="preserve"> were debriefed and provided credit. </w:t>
      </w:r>
    </w:p>
    <w:p w14:paraId="77A6B053" w14:textId="77777777" w:rsidR="001345EA" w:rsidRDefault="00FF49D1" w:rsidP="00FF49D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50C74514" w14:textId="77777777" w:rsidR="00FF49D1" w:rsidRDefault="00FF49D1" w:rsidP="00FF49D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Upon completion of gathering participant responses, data were analyzed with statistical software. </w:t>
      </w:r>
      <w:r w:rsidR="00B657A3">
        <w:rPr>
          <w:rFonts w:ascii="Times New Roman" w:hAnsi="Times New Roman" w:cs="Times New Roman"/>
          <w:sz w:val="24"/>
          <w:szCs w:val="24"/>
        </w:rPr>
        <w:t>The average score on the animal rights scale over all participants was</w:t>
      </w:r>
      <w:r w:rsidR="00127745">
        <w:rPr>
          <w:rFonts w:ascii="Times New Roman" w:hAnsi="Times New Roman" w:cs="Times New Roman"/>
          <w:sz w:val="24"/>
          <w:szCs w:val="24"/>
        </w:rPr>
        <w:t xml:space="preserve"> 81.71 </w:t>
      </w:r>
      <w:r w:rsidR="00CB27AE">
        <w:rPr>
          <w:rFonts w:ascii="Times New Roman" w:hAnsi="Times New Roman" w:cs="Times New Roman"/>
          <w:sz w:val="24"/>
          <w:szCs w:val="24"/>
        </w:rPr>
        <w:t>(</w:t>
      </w:r>
      <w:r w:rsidR="00CB27AE" w:rsidRPr="002E6662">
        <w:rPr>
          <w:rFonts w:ascii="Times New Roman" w:hAnsi="Times New Roman" w:cs="Times New Roman"/>
          <w:i/>
          <w:iCs/>
          <w:sz w:val="24"/>
          <w:szCs w:val="24"/>
        </w:rPr>
        <w:t>M</w:t>
      </w:r>
      <w:r w:rsidR="00CB27AE">
        <w:rPr>
          <w:rFonts w:ascii="Times New Roman" w:hAnsi="Times New Roman" w:cs="Times New Roman"/>
          <w:sz w:val="24"/>
          <w:szCs w:val="24"/>
        </w:rPr>
        <w:t>=81.71,</w:t>
      </w:r>
      <w:r w:rsidR="00127745">
        <w:rPr>
          <w:rFonts w:ascii="Times New Roman" w:hAnsi="Times New Roman" w:cs="Times New Roman"/>
          <w:sz w:val="24"/>
          <w:szCs w:val="24"/>
        </w:rPr>
        <w:t xml:space="preserve"> </w:t>
      </w:r>
      <w:r w:rsidR="00CB27AE" w:rsidRPr="002E6662">
        <w:rPr>
          <w:rFonts w:ascii="Times New Roman" w:hAnsi="Times New Roman" w:cs="Times New Roman"/>
          <w:i/>
          <w:iCs/>
          <w:sz w:val="24"/>
          <w:szCs w:val="24"/>
        </w:rPr>
        <w:t>SD</w:t>
      </w:r>
      <w:r w:rsidR="00CB27AE">
        <w:rPr>
          <w:rFonts w:ascii="Times New Roman" w:hAnsi="Times New Roman" w:cs="Times New Roman"/>
          <w:sz w:val="24"/>
          <w:szCs w:val="24"/>
        </w:rPr>
        <w:t>=</w:t>
      </w:r>
      <w:r w:rsidR="00127745">
        <w:rPr>
          <w:rFonts w:ascii="Times New Roman" w:hAnsi="Times New Roman" w:cs="Times New Roman"/>
          <w:sz w:val="24"/>
          <w:szCs w:val="24"/>
        </w:rPr>
        <w:t>17.82</w:t>
      </w:r>
      <w:r w:rsidR="00CB27AE">
        <w:rPr>
          <w:rFonts w:ascii="Times New Roman" w:hAnsi="Times New Roman" w:cs="Times New Roman"/>
          <w:sz w:val="24"/>
          <w:szCs w:val="24"/>
        </w:rPr>
        <w:t>)</w:t>
      </w:r>
      <w:r w:rsidR="00127745">
        <w:rPr>
          <w:rFonts w:ascii="Times New Roman" w:hAnsi="Times New Roman" w:cs="Times New Roman"/>
          <w:sz w:val="24"/>
          <w:szCs w:val="24"/>
        </w:rPr>
        <w:t>.</w:t>
      </w:r>
      <w:r w:rsidR="00CB27AE">
        <w:rPr>
          <w:rFonts w:ascii="Times New Roman" w:hAnsi="Times New Roman" w:cs="Times New Roman"/>
          <w:sz w:val="24"/>
          <w:szCs w:val="24"/>
        </w:rPr>
        <w:t xml:space="preserve"> </w:t>
      </w:r>
      <w:r w:rsidR="00081882">
        <w:rPr>
          <w:rFonts w:ascii="Times New Roman" w:hAnsi="Times New Roman" w:cs="Times New Roman"/>
          <w:sz w:val="24"/>
          <w:szCs w:val="24"/>
        </w:rPr>
        <w:t>In general, females showed higher animal rights support than men;</w:t>
      </w:r>
      <w:r w:rsidR="00CB27AE">
        <w:rPr>
          <w:rFonts w:ascii="Times New Roman" w:hAnsi="Times New Roman" w:cs="Times New Roman"/>
          <w:sz w:val="24"/>
          <w:szCs w:val="24"/>
        </w:rPr>
        <w:t xml:space="preserve"> the average animal rights score over all conditions was 85.59 for females (</w:t>
      </w:r>
      <w:r w:rsidR="00CB27AE" w:rsidRPr="002E6662">
        <w:rPr>
          <w:rFonts w:ascii="Times New Roman" w:hAnsi="Times New Roman" w:cs="Times New Roman"/>
          <w:i/>
          <w:iCs/>
          <w:sz w:val="24"/>
          <w:szCs w:val="24"/>
        </w:rPr>
        <w:t>M</w:t>
      </w:r>
      <w:r w:rsidR="00CB27AE">
        <w:rPr>
          <w:rFonts w:ascii="Times New Roman" w:hAnsi="Times New Roman" w:cs="Times New Roman"/>
          <w:sz w:val="24"/>
          <w:szCs w:val="24"/>
        </w:rPr>
        <w:t xml:space="preserve">=85.59, </w:t>
      </w:r>
      <w:r w:rsidR="00CB27AE" w:rsidRPr="002E6662">
        <w:rPr>
          <w:rFonts w:ascii="Times New Roman" w:hAnsi="Times New Roman" w:cs="Times New Roman"/>
          <w:i/>
          <w:iCs/>
          <w:sz w:val="24"/>
          <w:szCs w:val="24"/>
        </w:rPr>
        <w:t>SD</w:t>
      </w:r>
      <w:r w:rsidR="00CB27AE">
        <w:rPr>
          <w:rFonts w:ascii="Times New Roman" w:hAnsi="Times New Roman" w:cs="Times New Roman"/>
          <w:sz w:val="24"/>
          <w:szCs w:val="24"/>
        </w:rPr>
        <w:t>=15.51) and 55.5 for males (</w:t>
      </w:r>
      <w:r w:rsidR="00CB27AE" w:rsidRPr="002E6662">
        <w:rPr>
          <w:rFonts w:ascii="Times New Roman" w:hAnsi="Times New Roman" w:cs="Times New Roman"/>
          <w:i/>
          <w:iCs/>
          <w:sz w:val="24"/>
          <w:szCs w:val="24"/>
        </w:rPr>
        <w:t>M</w:t>
      </w:r>
      <w:r w:rsidR="00CB27AE">
        <w:rPr>
          <w:rFonts w:ascii="Times New Roman" w:hAnsi="Times New Roman" w:cs="Times New Roman"/>
          <w:sz w:val="24"/>
          <w:szCs w:val="24"/>
        </w:rPr>
        <w:t xml:space="preserve">=55.5, </w:t>
      </w:r>
      <w:r w:rsidR="00CB27AE" w:rsidRPr="002E6662">
        <w:rPr>
          <w:rFonts w:ascii="Times New Roman" w:hAnsi="Times New Roman" w:cs="Times New Roman"/>
          <w:i/>
          <w:iCs/>
          <w:sz w:val="24"/>
          <w:szCs w:val="24"/>
        </w:rPr>
        <w:t>SD</w:t>
      </w:r>
      <w:r w:rsidR="00CB27AE">
        <w:rPr>
          <w:rFonts w:ascii="Times New Roman" w:hAnsi="Times New Roman" w:cs="Times New Roman"/>
          <w:sz w:val="24"/>
          <w:szCs w:val="24"/>
        </w:rPr>
        <w:t xml:space="preserve">=6.35). </w:t>
      </w:r>
      <w:r w:rsidR="00081882">
        <w:rPr>
          <w:rFonts w:ascii="Times New Roman" w:hAnsi="Times New Roman" w:cs="Times New Roman"/>
          <w:sz w:val="24"/>
          <w:szCs w:val="24"/>
        </w:rPr>
        <w:t>The overall average animal rights score within the cute/baby animal condition was 84 (</w:t>
      </w:r>
      <w:r w:rsidR="00081882" w:rsidRPr="002E6662">
        <w:rPr>
          <w:rFonts w:ascii="Times New Roman" w:hAnsi="Times New Roman" w:cs="Times New Roman"/>
          <w:i/>
          <w:iCs/>
          <w:sz w:val="24"/>
          <w:szCs w:val="24"/>
        </w:rPr>
        <w:t>M</w:t>
      </w:r>
      <w:r w:rsidR="00081882">
        <w:rPr>
          <w:rFonts w:ascii="Times New Roman" w:hAnsi="Times New Roman" w:cs="Times New Roman"/>
          <w:sz w:val="24"/>
          <w:szCs w:val="24"/>
        </w:rPr>
        <w:t xml:space="preserve">=84, </w:t>
      </w:r>
      <w:r w:rsidR="00081882" w:rsidRPr="002E6662">
        <w:rPr>
          <w:rFonts w:ascii="Times New Roman" w:hAnsi="Times New Roman" w:cs="Times New Roman"/>
          <w:i/>
          <w:iCs/>
          <w:sz w:val="24"/>
          <w:szCs w:val="24"/>
        </w:rPr>
        <w:t>SD</w:t>
      </w:r>
      <w:r w:rsidR="00081882">
        <w:rPr>
          <w:rFonts w:ascii="Times New Roman" w:hAnsi="Times New Roman" w:cs="Times New Roman"/>
          <w:sz w:val="24"/>
          <w:szCs w:val="24"/>
        </w:rPr>
        <w:t xml:space="preserve">=16.66). The overall average animal rights score within the adult/ugly </w:t>
      </w:r>
      <w:r w:rsidR="008E5207">
        <w:rPr>
          <w:rFonts w:ascii="Times New Roman" w:hAnsi="Times New Roman" w:cs="Times New Roman"/>
          <w:sz w:val="24"/>
          <w:szCs w:val="24"/>
        </w:rPr>
        <w:t>animal condition was 78.1 (</w:t>
      </w:r>
      <w:r w:rsidR="008E5207" w:rsidRPr="002E6662">
        <w:rPr>
          <w:rFonts w:ascii="Times New Roman" w:hAnsi="Times New Roman" w:cs="Times New Roman"/>
          <w:i/>
          <w:iCs/>
          <w:sz w:val="24"/>
          <w:szCs w:val="24"/>
        </w:rPr>
        <w:t>M</w:t>
      </w:r>
      <w:r w:rsidR="008E5207">
        <w:rPr>
          <w:rFonts w:ascii="Times New Roman" w:hAnsi="Times New Roman" w:cs="Times New Roman"/>
          <w:sz w:val="24"/>
          <w:szCs w:val="24"/>
        </w:rPr>
        <w:t xml:space="preserve">=78.1, </w:t>
      </w:r>
      <w:r w:rsidR="008E5207" w:rsidRPr="002E6662">
        <w:rPr>
          <w:rFonts w:ascii="Times New Roman" w:hAnsi="Times New Roman" w:cs="Times New Roman"/>
          <w:i/>
          <w:iCs/>
          <w:sz w:val="24"/>
          <w:szCs w:val="24"/>
        </w:rPr>
        <w:t>SD</w:t>
      </w:r>
      <w:r w:rsidR="008E5207">
        <w:rPr>
          <w:rFonts w:ascii="Times New Roman" w:hAnsi="Times New Roman" w:cs="Times New Roman"/>
          <w:sz w:val="24"/>
          <w:szCs w:val="24"/>
        </w:rPr>
        <w:t>=20.06). The overall average animal rights score within the no visual condition was 82.8 (</w:t>
      </w:r>
      <w:r w:rsidR="008E5207" w:rsidRPr="002E6662">
        <w:rPr>
          <w:rFonts w:ascii="Times New Roman" w:hAnsi="Times New Roman" w:cs="Times New Roman"/>
          <w:i/>
          <w:iCs/>
          <w:sz w:val="24"/>
          <w:szCs w:val="24"/>
        </w:rPr>
        <w:t>M</w:t>
      </w:r>
      <w:r w:rsidR="008E5207">
        <w:rPr>
          <w:rFonts w:ascii="Times New Roman" w:hAnsi="Times New Roman" w:cs="Times New Roman"/>
          <w:sz w:val="24"/>
          <w:szCs w:val="24"/>
        </w:rPr>
        <w:t xml:space="preserve">=82.8, </w:t>
      </w:r>
      <w:r w:rsidR="008E5207" w:rsidRPr="002E6662">
        <w:rPr>
          <w:rFonts w:ascii="Times New Roman" w:hAnsi="Times New Roman" w:cs="Times New Roman"/>
          <w:i/>
          <w:iCs/>
          <w:sz w:val="24"/>
          <w:szCs w:val="24"/>
        </w:rPr>
        <w:t>SD</w:t>
      </w:r>
      <w:r w:rsidR="008E5207">
        <w:rPr>
          <w:rFonts w:ascii="Times New Roman" w:hAnsi="Times New Roman" w:cs="Times New Roman"/>
          <w:sz w:val="24"/>
          <w:szCs w:val="24"/>
        </w:rPr>
        <w:t xml:space="preserve">=18.05). </w:t>
      </w:r>
    </w:p>
    <w:p w14:paraId="07B203E2" w14:textId="77777777" w:rsidR="00FF49D1" w:rsidRDefault="00FF49D1" w:rsidP="00FF49D1">
      <w:pPr>
        <w:spacing w:line="480" w:lineRule="auto"/>
        <w:rPr>
          <w:rFonts w:ascii="Times New Roman" w:hAnsi="Times New Roman" w:cs="Times New Roman"/>
          <w:sz w:val="24"/>
          <w:szCs w:val="24"/>
        </w:rPr>
      </w:pPr>
      <w:r>
        <w:rPr>
          <w:rFonts w:ascii="Times New Roman" w:hAnsi="Times New Roman" w:cs="Times New Roman"/>
          <w:sz w:val="24"/>
          <w:szCs w:val="24"/>
        </w:rPr>
        <w:tab/>
      </w:r>
      <w:r w:rsidR="00742792">
        <w:rPr>
          <w:rFonts w:ascii="Times New Roman" w:hAnsi="Times New Roman" w:cs="Times New Roman"/>
          <w:sz w:val="24"/>
          <w:szCs w:val="24"/>
        </w:rPr>
        <w:t>T</w:t>
      </w:r>
      <w:r w:rsidR="008E5207">
        <w:rPr>
          <w:rFonts w:ascii="Times New Roman" w:hAnsi="Times New Roman" w:cs="Times New Roman"/>
          <w:sz w:val="24"/>
          <w:szCs w:val="24"/>
        </w:rPr>
        <w:t>he data were analyzed using a 2-way ANOVA</w:t>
      </w:r>
      <w:r w:rsidR="00742792">
        <w:rPr>
          <w:rFonts w:ascii="Times New Roman" w:hAnsi="Times New Roman" w:cs="Times New Roman"/>
          <w:sz w:val="24"/>
          <w:szCs w:val="24"/>
        </w:rPr>
        <w:t xml:space="preserve"> t</w:t>
      </w:r>
      <w:r>
        <w:rPr>
          <w:rFonts w:ascii="Times New Roman" w:hAnsi="Times New Roman" w:cs="Times New Roman"/>
          <w:sz w:val="24"/>
          <w:szCs w:val="24"/>
        </w:rPr>
        <w:t>o determine whether there was a significant relationship between types of visuals</w:t>
      </w:r>
      <w:r w:rsidR="00C557A3">
        <w:rPr>
          <w:rFonts w:ascii="Times New Roman" w:hAnsi="Times New Roman" w:cs="Times New Roman"/>
          <w:sz w:val="24"/>
          <w:szCs w:val="24"/>
        </w:rPr>
        <w:t>, gender,</w:t>
      </w:r>
      <w:r>
        <w:rPr>
          <w:rFonts w:ascii="Times New Roman" w:hAnsi="Times New Roman" w:cs="Times New Roman"/>
          <w:sz w:val="24"/>
          <w:szCs w:val="24"/>
        </w:rPr>
        <w:t xml:space="preserve"> and </w:t>
      </w:r>
      <w:r w:rsidR="00AC09C0">
        <w:rPr>
          <w:rFonts w:ascii="Times New Roman" w:hAnsi="Times New Roman" w:cs="Times New Roman"/>
          <w:sz w:val="24"/>
          <w:szCs w:val="24"/>
        </w:rPr>
        <w:t>animal rights support</w:t>
      </w:r>
      <w:r w:rsidR="008E5207">
        <w:rPr>
          <w:rFonts w:ascii="Times New Roman" w:hAnsi="Times New Roman" w:cs="Times New Roman"/>
          <w:sz w:val="24"/>
          <w:szCs w:val="24"/>
        </w:rPr>
        <w:t xml:space="preserve">. </w:t>
      </w:r>
      <w:r w:rsidR="00742792">
        <w:rPr>
          <w:rFonts w:ascii="Times New Roman" w:hAnsi="Times New Roman" w:cs="Times New Roman"/>
          <w:sz w:val="24"/>
          <w:szCs w:val="24"/>
        </w:rPr>
        <w:t xml:space="preserve">The 2-way ANOVA did not reveal a significant relationship between type of visuals and animal rights </w:t>
      </w:r>
      <w:r w:rsidR="00742792">
        <w:rPr>
          <w:rFonts w:ascii="Times New Roman" w:hAnsi="Times New Roman" w:cs="Times New Roman"/>
          <w:sz w:val="24"/>
          <w:szCs w:val="24"/>
        </w:rPr>
        <w:lastRenderedPageBreak/>
        <w:t xml:space="preserve">support (Baby: </w:t>
      </w:r>
      <w:r w:rsidR="00742792" w:rsidRPr="002E6662">
        <w:rPr>
          <w:rFonts w:ascii="Times New Roman" w:hAnsi="Times New Roman" w:cs="Times New Roman"/>
          <w:i/>
          <w:iCs/>
          <w:sz w:val="24"/>
          <w:szCs w:val="24"/>
        </w:rPr>
        <w:t>M</w:t>
      </w:r>
      <w:r w:rsidR="00742792">
        <w:rPr>
          <w:rFonts w:ascii="Times New Roman" w:hAnsi="Times New Roman" w:cs="Times New Roman"/>
          <w:sz w:val="24"/>
          <w:szCs w:val="24"/>
        </w:rPr>
        <w:t xml:space="preserve">=84, </w:t>
      </w:r>
      <w:r w:rsidR="00742792" w:rsidRPr="002E6662">
        <w:rPr>
          <w:rFonts w:ascii="Times New Roman" w:hAnsi="Times New Roman" w:cs="Times New Roman"/>
          <w:i/>
          <w:iCs/>
          <w:sz w:val="24"/>
          <w:szCs w:val="24"/>
        </w:rPr>
        <w:t>SD</w:t>
      </w:r>
      <w:r w:rsidR="00742792">
        <w:rPr>
          <w:rFonts w:ascii="Times New Roman" w:hAnsi="Times New Roman" w:cs="Times New Roman"/>
          <w:sz w:val="24"/>
          <w:szCs w:val="24"/>
        </w:rPr>
        <w:t xml:space="preserve">=16.66; Adult: </w:t>
      </w:r>
      <w:r w:rsidR="00742792" w:rsidRPr="002E6662">
        <w:rPr>
          <w:rFonts w:ascii="Times New Roman" w:hAnsi="Times New Roman" w:cs="Times New Roman"/>
          <w:i/>
          <w:iCs/>
          <w:sz w:val="24"/>
          <w:szCs w:val="24"/>
        </w:rPr>
        <w:t>M</w:t>
      </w:r>
      <w:r w:rsidR="00742792">
        <w:rPr>
          <w:rFonts w:ascii="Times New Roman" w:hAnsi="Times New Roman" w:cs="Times New Roman"/>
          <w:sz w:val="24"/>
          <w:szCs w:val="24"/>
        </w:rPr>
        <w:t xml:space="preserve">=78.1, </w:t>
      </w:r>
      <w:r w:rsidR="00742792" w:rsidRPr="002E6662">
        <w:rPr>
          <w:rFonts w:ascii="Times New Roman" w:hAnsi="Times New Roman" w:cs="Times New Roman"/>
          <w:i/>
          <w:iCs/>
          <w:sz w:val="24"/>
          <w:szCs w:val="24"/>
        </w:rPr>
        <w:t>SD</w:t>
      </w:r>
      <w:r w:rsidR="00742792">
        <w:rPr>
          <w:rFonts w:ascii="Times New Roman" w:hAnsi="Times New Roman" w:cs="Times New Roman"/>
          <w:sz w:val="24"/>
          <w:szCs w:val="24"/>
        </w:rPr>
        <w:t xml:space="preserve">=20.06; No visual: </w:t>
      </w:r>
      <w:r w:rsidR="00742792" w:rsidRPr="002E6662">
        <w:rPr>
          <w:rFonts w:ascii="Times New Roman" w:hAnsi="Times New Roman" w:cs="Times New Roman"/>
          <w:i/>
          <w:iCs/>
          <w:sz w:val="24"/>
          <w:szCs w:val="24"/>
        </w:rPr>
        <w:t>M</w:t>
      </w:r>
      <w:r w:rsidR="00742792">
        <w:rPr>
          <w:rFonts w:ascii="Times New Roman" w:hAnsi="Times New Roman" w:cs="Times New Roman"/>
          <w:sz w:val="24"/>
          <w:szCs w:val="24"/>
        </w:rPr>
        <w:t xml:space="preserve">=82.8, </w:t>
      </w:r>
      <w:r w:rsidR="00742792" w:rsidRPr="002E6662">
        <w:rPr>
          <w:rFonts w:ascii="Times New Roman" w:hAnsi="Times New Roman" w:cs="Times New Roman"/>
          <w:i/>
          <w:iCs/>
          <w:sz w:val="24"/>
          <w:szCs w:val="24"/>
        </w:rPr>
        <w:t>SD</w:t>
      </w:r>
      <w:r w:rsidR="00742792">
        <w:rPr>
          <w:rFonts w:ascii="Times New Roman" w:hAnsi="Times New Roman" w:cs="Times New Roman"/>
          <w:sz w:val="24"/>
          <w:szCs w:val="24"/>
        </w:rPr>
        <w:t xml:space="preserve">=18.05; </w:t>
      </w:r>
      <w:r w:rsidR="00742792" w:rsidRPr="002E6662">
        <w:rPr>
          <w:rFonts w:ascii="Times New Roman" w:hAnsi="Times New Roman" w:cs="Times New Roman"/>
          <w:i/>
          <w:iCs/>
          <w:sz w:val="24"/>
          <w:szCs w:val="24"/>
        </w:rPr>
        <w:t>F</w:t>
      </w:r>
      <w:r w:rsidR="00742792">
        <w:rPr>
          <w:rFonts w:ascii="Times New Roman" w:hAnsi="Times New Roman" w:cs="Times New Roman"/>
          <w:sz w:val="24"/>
          <w:szCs w:val="24"/>
        </w:rPr>
        <w:t xml:space="preserve">=0.39, </w:t>
      </w:r>
      <w:r w:rsidR="00742792" w:rsidRPr="002E6662">
        <w:rPr>
          <w:rFonts w:ascii="Times New Roman" w:hAnsi="Times New Roman" w:cs="Times New Roman"/>
          <w:i/>
          <w:iCs/>
          <w:sz w:val="24"/>
          <w:szCs w:val="24"/>
        </w:rPr>
        <w:t>p</w:t>
      </w:r>
      <w:r w:rsidR="00742792">
        <w:rPr>
          <w:rFonts w:ascii="Times New Roman" w:hAnsi="Times New Roman" w:cs="Times New Roman"/>
          <w:sz w:val="24"/>
          <w:szCs w:val="24"/>
        </w:rPr>
        <w:t xml:space="preserve">=0.68) (Figure 1). </w:t>
      </w:r>
      <w:r w:rsidR="0089073A">
        <w:rPr>
          <w:rFonts w:ascii="Times New Roman" w:hAnsi="Times New Roman" w:cs="Times New Roman"/>
          <w:sz w:val="24"/>
          <w:szCs w:val="24"/>
        </w:rPr>
        <w:t xml:space="preserve">The 2-way ANOVA did, however, reveal a significant relationship between gender and animal rights support (Female: </w:t>
      </w:r>
      <w:r w:rsidR="0089073A" w:rsidRPr="002E6662">
        <w:rPr>
          <w:rFonts w:ascii="Times New Roman" w:hAnsi="Times New Roman" w:cs="Times New Roman"/>
          <w:i/>
          <w:iCs/>
          <w:sz w:val="24"/>
          <w:szCs w:val="24"/>
        </w:rPr>
        <w:t>M</w:t>
      </w:r>
      <w:r w:rsidR="0089073A">
        <w:rPr>
          <w:rFonts w:ascii="Times New Roman" w:hAnsi="Times New Roman" w:cs="Times New Roman"/>
          <w:sz w:val="24"/>
          <w:szCs w:val="24"/>
        </w:rPr>
        <w:t xml:space="preserve">=85.59, </w:t>
      </w:r>
      <w:r w:rsidR="0089073A" w:rsidRPr="002E6662">
        <w:rPr>
          <w:rFonts w:ascii="Times New Roman" w:hAnsi="Times New Roman" w:cs="Times New Roman"/>
          <w:i/>
          <w:iCs/>
          <w:sz w:val="24"/>
          <w:szCs w:val="24"/>
        </w:rPr>
        <w:t>SD</w:t>
      </w:r>
      <w:r w:rsidR="0089073A">
        <w:rPr>
          <w:rFonts w:ascii="Times New Roman" w:hAnsi="Times New Roman" w:cs="Times New Roman"/>
          <w:sz w:val="24"/>
          <w:szCs w:val="24"/>
        </w:rPr>
        <w:t xml:space="preserve">=15.51; Male: </w:t>
      </w:r>
      <w:r w:rsidR="0089073A" w:rsidRPr="002E6662">
        <w:rPr>
          <w:rFonts w:ascii="Times New Roman" w:hAnsi="Times New Roman" w:cs="Times New Roman"/>
          <w:i/>
          <w:iCs/>
          <w:sz w:val="24"/>
          <w:szCs w:val="24"/>
        </w:rPr>
        <w:t>M</w:t>
      </w:r>
      <w:r w:rsidR="0089073A">
        <w:rPr>
          <w:rFonts w:ascii="Times New Roman" w:hAnsi="Times New Roman" w:cs="Times New Roman"/>
          <w:sz w:val="24"/>
          <w:szCs w:val="24"/>
        </w:rPr>
        <w:t xml:space="preserve">=55.5, </w:t>
      </w:r>
      <w:r w:rsidR="0089073A" w:rsidRPr="002E6662">
        <w:rPr>
          <w:rFonts w:ascii="Times New Roman" w:hAnsi="Times New Roman" w:cs="Times New Roman"/>
          <w:i/>
          <w:iCs/>
          <w:sz w:val="24"/>
          <w:szCs w:val="24"/>
        </w:rPr>
        <w:t>SD</w:t>
      </w:r>
      <w:r w:rsidR="0089073A">
        <w:rPr>
          <w:rFonts w:ascii="Times New Roman" w:hAnsi="Times New Roman" w:cs="Times New Roman"/>
          <w:sz w:val="24"/>
          <w:szCs w:val="24"/>
        </w:rPr>
        <w:t xml:space="preserve">=6.35; </w:t>
      </w:r>
      <w:r w:rsidR="0089073A" w:rsidRPr="002E6662">
        <w:rPr>
          <w:rFonts w:ascii="Times New Roman" w:hAnsi="Times New Roman" w:cs="Times New Roman"/>
          <w:i/>
          <w:iCs/>
          <w:sz w:val="24"/>
          <w:szCs w:val="24"/>
        </w:rPr>
        <w:t>F</w:t>
      </w:r>
      <w:r w:rsidR="0089073A">
        <w:rPr>
          <w:rFonts w:ascii="Times New Roman" w:hAnsi="Times New Roman" w:cs="Times New Roman"/>
          <w:sz w:val="24"/>
          <w:szCs w:val="24"/>
        </w:rPr>
        <w:t xml:space="preserve">=11.86, </w:t>
      </w:r>
      <w:r w:rsidR="0089073A" w:rsidRPr="002E6662">
        <w:rPr>
          <w:rFonts w:ascii="Times New Roman" w:hAnsi="Times New Roman" w:cs="Times New Roman"/>
          <w:i/>
          <w:iCs/>
          <w:sz w:val="24"/>
          <w:szCs w:val="24"/>
        </w:rPr>
        <w:t>p</w:t>
      </w:r>
      <w:r w:rsidR="0089073A">
        <w:rPr>
          <w:rFonts w:ascii="Times New Roman" w:hAnsi="Times New Roman" w:cs="Times New Roman"/>
          <w:sz w:val="24"/>
          <w:szCs w:val="24"/>
        </w:rPr>
        <w:t>=0.002) (Figure 1). Analysis did not reveal a significant interaction between type of visual and gender on animal rights support (</w:t>
      </w:r>
      <w:r w:rsidR="0089073A" w:rsidRPr="002E6662">
        <w:rPr>
          <w:rFonts w:ascii="Times New Roman" w:hAnsi="Times New Roman" w:cs="Times New Roman"/>
          <w:i/>
          <w:iCs/>
          <w:sz w:val="24"/>
          <w:szCs w:val="24"/>
        </w:rPr>
        <w:t>F</w:t>
      </w:r>
      <w:r w:rsidR="0089073A">
        <w:rPr>
          <w:rFonts w:ascii="Times New Roman" w:hAnsi="Times New Roman" w:cs="Times New Roman"/>
          <w:sz w:val="24"/>
          <w:szCs w:val="24"/>
        </w:rPr>
        <w:t xml:space="preserve">=0.06, </w:t>
      </w:r>
      <w:r w:rsidR="0089073A" w:rsidRPr="002E6662">
        <w:rPr>
          <w:rFonts w:ascii="Times New Roman" w:hAnsi="Times New Roman" w:cs="Times New Roman"/>
          <w:i/>
          <w:iCs/>
          <w:sz w:val="24"/>
          <w:szCs w:val="24"/>
        </w:rPr>
        <w:t>p</w:t>
      </w:r>
      <w:r w:rsidR="0089073A">
        <w:rPr>
          <w:rFonts w:ascii="Times New Roman" w:hAnsi="Times New Roman" w:cs="Times New Roman"/>
          <w:sz w:val="24"/>
          <w:szCs w:val="24"/>
        </w:rPr>
        <w:t xml:space="preserve">=0.94) (Figure 1). </w:t>
      </w:r>
    </w:p>
    <w:p w14:paraId="534BB2FE" w14:textId="77777777" w:rsidR="00E04CA4" w:rsidRDefault="00E04CA4" w:rsidP="00E04CA4">
      <w:pPr>
        <w:keepNext/>
        <w:spacing w:line="480" w:lineRule="auto"/>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718049" wp14:editId="1B532E57">
                <wp:simplePos x="0" y="0"/>
                <wp:positionH relativeFrom="column">
                  <wp:posOffset>4084320</wp:posOffset>
                </wp:positionH>
                <wp:positionV relativeFrom="paragraph">
                  <wp:posOffset>2275840</wp:posOffset>
                </wp:positionV>
                <wp:extent cx="533400" cy="2514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533400" cy="251460"/>
                        </a:xfrm>
                        <a:prstGeom prst="rect">
                          <a:avLst/>
                        </a:prstGeom>
                        <a:solidFill>
                          <a:schemeClr val="lt1"/>
                        </a:solidFill>
                        <a:ln w="6350">
                          <a:solidFill>
                            <a:schemeClr val="bg1"/>
                          </a:solidFill>
                        </a:ln>
                      </wps:spPr>
                      <wps:txbx>
                        <w:txbxContent>
                          <w:p w14:paraId="257BF0E6" w14:textId="77777777" w:rsidR="00E04CA4" w:rsidRPr="00E04CA4" w:rsidRDefault="00E04CA4">
                            <w:pPr>
                              <w:rPr>
                                <w:sz w:val="24"/>
                                <w:szCs w:val="24"/>
                              </w:rPr>
                            </w:pPr>
                            <w:r>
                              <w:rPr>
                                <w:sz w:val="24"/>
                                <w:szCs w:val="24"/>
                              </w:rPr>
                              <w:t>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18049" id="_x0000_t202" coordsize="21600,21600" o:spt="202" path="m,l,21600r21600,l21600,xe">
                <v:stroke joinstyle="miter"/>
                <v:path gradientshapeok="t" o:connecttype="rect"/>
              </v:shapetype>
              <v:shape id="Text Box 2" o:spid="_x0000_s1026" type="#_x0000_t202" style="position:absolute;margin-left:321.6pt;margin-top:179.2pt;width:42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" fillcolor="white [3201]" strokecolor="white [3212]" strokeweight=".5pt">
                <v:textbox>
                  <w:txbxContent>
                    <w:p w14:paraId="257BF0E6" w14:textId="77777777" w:rsidR="00E04CA4" w:rsidRPr="00E04CA4" w:rsidRDefault="00E04CA4">
                      <w:pPr>
                        <w:rPr>
                          <w:sz w:val="24"/>
                          <w:szCs w:val="24"/>
                        </w:rPr>
                      </w:pPr>
                      <w:r>
                        <w:rPr>
                          <w:sz w:val="24"/>
                          <w:szCs w:val="24"/>
                        </w:rPr>
                        <w:t>Adult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256D76" wp14:editId="73E527FF">
                <wp:simplePos x="0" y="0"/>
                <wp:positionH relativeFrom="column">
                  <wp:posOffset>4091940</wp:posOffset>
                </wp:positionH>
                <wp:positionV relativeFrom="paragraph">
                  <wp:posOffset>2298700</wp:posOffset>
                </wp:positionV>
                <wp:extent cx="556260" cy="220980"/>
                <wp:effectExtent l="0" t="0" r="15240" b="26670"/>
                <wp:wrapNone/>
                <wp:docPr id="1" name="Rectangle 1"/>
                <wp:cNvGraphicFramePr/>
                <a:graphic xmlns:a="http://schemas.openxmlformats.org/drawingml/2006/main">
                  <a:graphicData uri="http://schemas.microsoft.com/office/word/2010/wordprocessingShape">
                    <wps:wsp>
                      <wps:cNvSpPr/>
                      <wps:spPr>
                        <a:xfrm>
                          <a:off x="0" y="0"/>
                          <a:ext cx="556260" cy="220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733E3" id="Rectangle 1" o:spid="_x0000_s1026" style="position:absolute;margin-left:322.2pt;margin-top:181pt;width:43.8pt;height:1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" fillcolor="white [3212]" strokecolor="white [3212]" strokeweight="1pt"/>
            </w:pict>
          </mc:Fallback>
        </mc:AlternateContent>
      </w:r>
      <w:r w:rsidRPr="00E04CA4">
        <w:rPr>
          <w:rFonts w:ascii="Times New Roman" w:hAnsi="Times New Roman" w:cs="Times New Roman"/>
          <w:noProof/>
          <w:sz w:val="24"/>
          <w:szCs w:val="24"/>
        </w:rPr>
        <w:drawing>
          <wp:inline distT="0" distB="0" distL="0" distR="0" wp14:anchorId="393C6390" wp14:editId="5CC463F4">
            <wp:extent cx="5943600" cy="3059430"/>
            <wp:effectExtent l="0" t="0" r="0" b="7620"/>
            <wp:docPr id="4" name="Picture 3" descr="Application&#10;&#10;Description automatically generated with medium confidence">
              <a:extLst xmlns:a="http://schemas.openxmlformats.org/drawingml/2006/main">
                <a:ext uri="{FF2B5EF4-FFF2-40B4-BE49-F238E27FC236}">
                  <a16:creationId xmlns:a16="http://schemas.microsoft.com/office/drawing/2014/main" id="{1A3B6088-AB76-4565-97F4-85FED30D5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pplication&#10;&#10;Description automatically generated with medium confidence">
                      <a:extLst>
                        <a:ext uri="{FF2B5EF4-FFF2-40B4-BE49-F238E27FC236}">
                          <a16:creationId xmlns:a16="http://schemas.microsoft.com/office/drawing/2014/main" id="{1A3B6088-AB76-4565-97F4-85FED30D52BF}"/>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3059430"/>
                    </a:xfrm>
                    <a:prstGeom prst="rect">
                      <a:avLst/>
                    </a:prstGeom>
                  </pic:spPr>
                </pic:pic>
              </a:graphicData>
            </a:graphic>
          </wp:inline>
        </w:drawing>
      </w:r>
    </w:p>
    <w:p w14:paraId="1A1E9577" w14:textId="77777777" w:rsidR="00E04CA4" w:rsidRPr="00E04CA4" w:rsidRDefault="00E04CA4" w:rsidP="00E04CA4">
      <w:pPr>
        <w:pStyle w:val="Caption"/>
      </w:pPr>
      <w:r w:rsidRPr="002E6662">
        <w:rPr>
          <w:b/>
          <w:bCs/>
        </w:rPr>
        <w:t xml:space="preserve">Figure </w:t>
      </w:r>
      <w:r w:rsidRPr="002E6662">
        <w:rPr>
          <w:b/>
          <w:bCs/>
        </w:rPr>
        <w:fldChar w:fldCharType="begin"/>
      </w:r>
      <w:r w:rsidRPr="002E6662">
        <w:rPr>
          <w:b/>
          <w:bCs/>
        </w:rPr>
        <w:instrText xml:space="preserve"> SEQ Figure \* ARABIC </w:instrText>
      </w:r>
      <w:r w:rsidRPr="002E6662">
        <w:rPr>
          <w:b/>
          <w:bCs/>
        </w:rPr>
        <w:fldChar w:fldCharType="separate"/>
      </w:r>
      <w:r w:rsidRPr="002E6662">
        <w:rPr>
          <w:b/>
          <w:bCs/>
          <w:noProof/>
        </w:rPr>
        <w:t>1</w:t>
      </w:r>
      <w:r w:rsidRPr="002E6662">
        <w:rPr>
          <w:b/>
          <w:bCs/>
        </w:rPr>
        <w:fldChar w:fldCharType="end"/>
      </w:r>
      <w:r>
        <w:t xml:space="preserve">. The relationship between the condition (baby animal visuals, adult animal visuals, or no visuals) and the participants' level of animal rights support, based on their gender. </w:t>
      </w:r>
    </w:p>
    <w:p w14:paraId="2258ABE2" w14:textId="77777777" w:rsidR="00FF49D1" w:rsidRDefault="00FF49D1" w:rsidP="00FF49D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Discussion</w:t>
      </w:r>
    </w:p>
    <w:p w14:paraId="3EC6B2AD" w14:textId="77777777" w:rsidR="00FF49D1" w:rsidRDefault="00DC1131" w:rsidP="002E6662">
      <w:pPr>
        <w:spacing w:line="480" w:lineRule="auto"/>
        <w:rPr>
          <w:rFonts w:ascii="Times New Roman" w:hAnsi="Times New Roman" w:cs="Times New Roman"/>
          <w:sz w:val="24"/>
          <w:szCs w:val="24"/>
        </w:rPr>
      </w:pPr>
      <w:r>
        <w:rPr>
          <w:rFonts w:ascii="Times New Roman" w:hAnsi="Times New Roman" w:cs="Times New Roman"/>
          <w:sz w:val="24"/>
          <w:szCs w:val="24"/>
        </w:rPr>
        <w:tab/>
      </w:r>
      <w:r w:rsidR="002F10A0">
        <w:rPr>
          <w:rFonts w:ascii="Times New Roman" w:hAnsi="Times New Roman" w:cs="Times New Roman"/>
          <w:sz w:val="24"/>
          <w:szCs w:val="24"/>
        </w:rPr>
        <w:t xml:space="preserve">Understanding the factors that can influence people’s perceptions of support that animals deserve is crucial to increasing levels of support for animal rights and animal welfare. </w:t>
      </w:r>
      <w:r w:rsidR="001B74DB">
        <w:rPr>
          <w:rFonts w:ascii="Times New Roman" w:hAnsi="Times New Roman" w:cs="Times New Roman"/>
          <w:sz w:val="24"/>
          <w:szCs w:val="24"/>
        </w:rPr>
        <w:t>The study’s original prediction that baby animal visuals would cause higher levels of animal rights support was not predicted since the results showed no significant effect of visuals on animal rights support</w:t>
      </w:r>
      <w:r w:rsidR="00E508D3">
        <w:rPr>
          <w:rFonts w:ascii="Times New Roman" w:hAnsi="Times New Roman" w:cs="Times New Roman"/>
          <w:sz w:val="24"/>
          <w:szCs w:val="24"/>
        </w:rPr>
        <w:t>, however, the prediction that gender would be linked to a difference in animal rights scores was supported by the data. Specifically, female</w:t>
      </w:r>
      <w:r w:rsidR="005D2D56">
        <w:rPr>
          <w:rFonts w:ascii="Times New Roman" w:hAnsi="Times New Roman" w:cs="Times New Roman"/>
          <w:sz w:val="24"/>
          <w:szCs w:val="24"/>
        </w:rPr>
        <w:t xml:space="preserve"> participants in this study reported</w:t>
      </w:r>
      <w:r w:rsidR="00E508D3">
        <w:rPr>
          <w:rFonts w:ascii="Times New Roman" w:hAnsi="Times New Roman" w:cs="Times New Roman"/>
          <w:sz w:val="24"/>
          <w:szCs w:val="24"/>
        </w:rPr>
        <w:t xml:space="preserve"> </w:t>
      </w:r>
      <w:r w:rsidR="00E508D3">
        <w:rPr>
          <w:rFonts w:ascii="Times New Roman" w:hAnsi="Times New Roman" w:cs="Times New Roman"/>
          <w:sz w:val="24"/>
          <w:szCs w:val="24"/>
        </w:rPr>
        <w:lastRenderedPageBreak/>
        <w:t>higher levels of support for animal rights than male</w:t>
      </w:r>
      <w:r w:rsidR="005D2D56">
        <w:rPr>
          <w:rFonts w:ascii="Times New Roman" w:hAnsi="Times New Roman" w:cs="Times New Roman"/>
          <w:sz w:val="24"/>
          <w:szCs w:val="24"/>
        </w:rPr>
        <w:t xml:space="preserve"> participants</w:t>
      </w:r>
      <w:r w:rsidR="00E508D3">
        <w:rPr>
          <w:rFonts w:ascii="Times New Roman" w:hAnsi="Times New Roman" w:cs="Times New Roman"/>
          <w:sz w:val="24"/>
          <w:szCs w:val="24"/>
        </w:rPr>
        <w:t>.</w:t>
      </w:r>
      <w:r w:rsidR="005D2D56">
        <w:rPr>
          <w:rFonts w:ascii="Times New Roman" w:hAnsi="Times New Roman" w:cs="Times New Roman"/>
          <w:sz w:val="24"/>
          <w:szCs w:val="24"/>
        </w:rPr>
        <w:t xml:space="preserve"> This result suggests that females tend to have higher levels of animal rights support than males.</w:t>
      </w:r>
      <w:r w:rsidR="00E508D3">
        <w:rPr>
          <w:rFonts w:ascii="Times New Roman" w:hAnsi="Times New Roman" w:cs="Times New Roman"/>
          <w:sz w:val="24"/>
          <w:szCs w:val="24"/>
        </w:rPr>
        <w:t xml:space="preserve"> </w:t>
      </w:r>
      <w:r w:rsidR="00696730">
        <w:rPr>
          <w:rFonts w:ascii="Times New Roman" w:hAnsi="Times New Roman" w:cs="Times New Roman"/>
          <w:sz w:val="24"/>
          <w:szCs w:val="24"/>
        </w:rPr>
        <w:t>The final prediction that females</w:t>
      </w:r>
      <w:r w:rsidR="00D60B10">
        <w:rPr>
          <w:rFonts w:ascii="Times New Roman" w:hAnsi="Times New Roman" w:cs="Times New Roman"/>
          <w:sz w:val="24"/>
          <w:szCs w:val="24"/>
        </w:rPr>
        <w:t xml:space="preserve">’ support of animals </w:t>
      </w:r>
      <w:r w:rsidR="00696730">
        <w:rPr>
          <w:rFonts w:ascii="Times New Roman" w:hAnsi="Times New Roman" w:cs="Times New Roman"/>
          <w:sz w:val="24"/>
          <w:szCs w:val="24"/>
        </w:rPr>
        <w:t>would be more affected by visuals than males</w:t>
      </w:r>
      <w:r w:rsidR="00D60B10">
        <w:rPr>
          <w:rFonts w:ascii="Times New Roman" w:hAnsi="Times New Roman" w:cs="Times New Roman"/>
          <w:sz w:val="24"/>
          <w:szCs w:val="24"/>
        </w:rPr>
        <w:t>’ support of animals</w:t>
      </w:r>
      <w:r w:rsidR="00696730">
        <w:rPr>
          <w:rFonts w:ascii="Times New Roman" w:hAnsi="Times New Roman" w:cs="Times New Roman"/>
          <w:sz w:val="24"/>
          <w:szCs w:val="24"/>
        </w:rPr>
        <w:t xml:space="preserve"> was not supported as the results showed no significant interaction between visuals and gender on animal rights support. </w:t>
      </w:r>
    </w:p>
    <w:p w14:paraId="67C16BD0" w14:textId="1EDDD6F4" w:rsidR="005D2D56" w:rsidRDefault="005D2D56" w:rsidP="002E6662">
      <w:pPr>
        <w:spacing w:line="480" w:lineRule="auto"/>
        <w:rPr>
          <w:rFonts w:ascii="Times New Roman" w:hAnsi="Times New Roman" w:cs="Times New Roman"/>
          <w:sz w:val="24"/>
          <w:szCs w:val="24"/>
        </w:rPr>
      </w:pPr>
      <w:r>
        <w:rPr>
          <w:rFonts w:ascii="Times New Roman" w:hAnsi="Times New Roman" w:cs="Times New Roman"/>
          <w:sz w:val="24"/>
          <w:szCs w:val="24"/>
        </w:rPr>
        <w:tab/>
        <w:t>The results of this study regarding the effect of gender on animal rights support falls in line with results from previous studies</w:t>
      </w:r>
      <w:r w:rsidR="00BC4CE5">
        <w:rPr>
          <w:rFonts w:ascii="Times New Roman" w:hAnsi="Times New Roman" w:cs="Times New Roman"/>
          <w:sz w:val="24"/>
          <w:szCs w:val="24"/>
        </w:rPr>
        <w:t>. Research shows that females have been found to be more supportive of animal welfare and more likely to report concern about the suffering of animals than males (Eldridge &amp; Gluck, 1996). Research also tends to show that personal</w:t>
      </w:r>
      <w:r w:rsidR="00100B23">
        <w:rPr>
          <w:rFonts w:ascii="Times New Roman" w:hAnsi="Times New Roman" w:cs="Times New Roman"/>
          <w:sz w:val="24"/>
          <w:szCs w:val="24"/>
        </w:rPr>
        <w:t xml:space="preserve">ity traits such as empathy and compassion are linked to negative views of animal cruelty and positive views of animal welfare (Erlanger &amp; Tsytsarev, 2017; Hawkins &amp; Williams, 2020). </w:t>
      </w:r>
      <w:r>
        <w:rPr>
          <w:rFonts w:ascii="Times New Roman" w:hAnsi="Times New Roman" w:cs="Times New Roman"/>
          <w:sz w:val="24"/>
          <w:szCs w:val="24"/>
        </w:rPr>
        <w:br/>
      </w:r>
      <w:r>
        <w:rPr>
          <w:rFonts w:ascii="Times New Roman" w:hAnsi="Times New Roman" w:cs="Times New Roman"/>
          <w:sz w:val="24"/>
          <w:szCs w:val="24"/>
        </w:rPr>
        <w:tab/>
        <w:t>The lack of significant effect of visuals on animal rights support are contradictory to previous data in this topic</w:t>
      </w:r>
      <w:r w:rsidR="00100B23">
        <w:rPr>
          <w:rFonts w:ascii="Times New Roman" w:hAnsi="Times New Roman" w:cs="Times New Roman"/>
          <w:sz w:val="24"/>
          <w:szCs w:val="24"/>
        </w:rPr>
        <w:t>. Previous studies show that being exposed to visuals of animals</w:t>
      </w:r>
      <w:r w:rsidR="007216EE">
        <w:rPr>
          <w:rFonts w:ascii="Times New Roman" w:hAnsi="Times New Roman" w:cs="Times New Roman"/>
          <w:sz w:val="24"/>
          <w:szCs w:val="24"/>
        </w:rPr>
        <w:t xml:space="preserve"> or individuals</w:t>
      </w:r>
      <w:r w:rsidR="00100B23">
        <w:rPr>
          <w:rFonts w:ascii="Times New Roman" w:hAnsi="Times New Roman" w:cs="Times New Roman"/>
          <w:sz w:val="24"/>
          <w:szCs w:val="24"/>
        </w:rPr>
        <w:t xml:space="preserve"> in pain or in vulnerable states is related to higher levels</w:t>
      </w:r>
      <w:r w:rsidR="007216EE">
        <w:rPr>
          <w:rFonts w:ascii="Times New Roman" w:hAnsi="Times New Roman" w:cs="Times New Roman"/>
          <w:sz w:val="24"/>
          <w:szCs w:val="24"/>
        </w:rPr>
        <w:t xml:space="preserve"> of empathy and higher animal rights support (</w:t>
      </w:r>
      <w:r w:rsidR="00B95F6D">
        <w:rPr>
          <w:rFonts w:ascii="Times New Roman" w:hAnsi="Times New Roman" w:cs="Times New Roman"/>
          <w:sz w:val="24"/>
          <w:szCs w:val="24"/>
        </w:rPr>
        <w:t>Fernandez, 2019</w:t>
      </w:r>
      <w:r w:rsidR="00B95F6D">
        <w:rPr>
          <w:rFonts w:ascii="Times New Roman" w:hAnsi="Times New Roman" w:cs="Times New Roman"/>
          <w:sz w:val="24"/>
          <w:szCs w:val="24"/>
        </w:rPr>
        <w:t xml:space="preserve">; </w:t>
      </w:r>
      <w:r w:rsidR="007216EE">
        <w:rPr>
          <w:rFonts w:ascii="Times New Roman" w:hAnsi="Times New Roman" w:cs="Times New Roman"/>
          <w:sz w:val="24"/>
          <w:szCs w:val="24"/>
        </w:rPr>
        <w:t xml:space="preserve">Schott, 2015). The prediction that baby animal visuals would increase levels of animal rights support is based on the research precedent that empathy levels can be increased through images of individuals in pain (Schott, 2015). </w:t>
      </w:r>
    </w:p>
    <w:p w14:paraId="02520A05" w14:textId="77777777" w:rsidR="005D2D56" w:rsidRDefault="005D2D56" w:rsidP="002E6662">
      <w:pPr>
        <w:spacing w:line="480" w:lineRule="auto"/>
        <w:rPr>
          <w:rFonts w:ascii="Times New Roman" w:hAnsi="Times New Roman" w:cs="Times New Roman"/>
          <w:sz w:val="24"/>
          <w:szCs w:val="24"/>
        </w:rPr>
      </w:pPr>
      <w:r>
        <w:rPr>
          <w:rFonts w:ascii="Times New Roman" w:hAnsi="Times New Roman" w:cs="Times New Roman"/>
          <w:sz w:val="24"/>
          <w:szCs w:val="24"/>
        </w:rPr>
        <w:tab/>
      </w:r>
      <w:r w:rsidR="00E274D5">
        <w:rPr>
          <w:rFonts w:ascii="Times New Roman" w:hAnsi="Times New Roman" w:cs="Times New Roman"/>
          <w:sz w:val="24"/>
          <w:szCs w:val="24"/>
        </w:rPr>
        <w:t xml:space="preserve">Major limitation of this study included some key characteristics of the sample. Because the sample was so small at just 31 participants, it would be hard to generalize to a larger population. Furthermore, </w:t>
      </w:r>
      <w:r w:rsidR="00EF49D9">
        <w:rPr>
          <w:rFonts w:ascii="Times New Roman" w:hAnsi="Times New Roman" w:cs="Times New Roman"/>
          <w:sz w:val="24"/>
          <w:szCs w:val="24"/>
        </w:rPr>
        <w:t>a strong limitation would likely be the</w:t>
      </w:r>
      <w:r w:rsidR="00E274D5">
        <w:rPr>
          <w:rFonts w:ascii="Times New Roman" w:hAnsi="Times New Roman" w:cs="Times New Roman"/>
          <w:sz w:val="24"/>
          <w:szCs w:val="24"/>
        </w:rPr>
        <w:t xml:space="preserve"> high proportion of females</w:t>
      </w:r>
      <w:r w:rsidR="00EF49D9">
        <w:rPr>
          <w:rFonts w:ascii="Times New Roman" w:hAnsi="Times New Roman" w:cs="Times New Roman"/>
          <w:sz w:val="24"/>
          <w:szCs w:val="24"/>
        </w:rPr>
        <w:t xml:space="preserve"> in the sample</w:t>
      </w:r>
      <w:r w:rsidR="00E274D5">
        <w:rPr>
          <w:rFonts w:ascii="Times New Roman" w:hAnsi="Times New Roman" w:cs="Times New Roman"/>
          <w:sz w:val="24"/>
          <w:szCs w:val="24"/>
        </w:rPr>
        <w:t>. Of the 31 participants, 27 were females and only 4 were males</w:t>
      </w:r>
      <w:r w:rsidR="00EF49D9">
        <w:rPr>
          <w:rFonts w:ascii="Times New Roman" w:hAnsi="Times New Roman" w:cs="Times New Roman"/>
          <w:sz w:val="24"/>
          <w:szCs w:val="24"/>
        </w:rPr>
        <w:t xml:space="preserve">. In other words, 87.1% of this sample was female and only 12.9% was male. Another factor that may have influenced the generalizability of our results is the means of which the participants were recruited. The sample </w:t>
      </w:r>
      <w:r w:rsidR="00EF49D9">
        <w:rPr>
          <w:rFonts w:ascii="Times New Roman" w:hAnsi="Times New Roman" w:cs="Times New Roman"/>
          <w:sz w:val="24"/>
          <w:szCs w:val="24"/>
        </w:rPr>
        <w:lastRenderedPageBreak/>
        <w:t>consisted only of students enrolled in courses within the Psychological Sciences Department at We</w:t>
      </w:r>
      <w:r w:rsidR="00AB31D5">
        <w:rPr>
          <w:rFonts w:ascii="Times New Roman" w:hAnsi="Times New Roman" w:cs="Times New Roman"/>
          <w:sz w:val="24"/>
          <w:szCs w:val="24"/>
        </w:rPr>
        <w:t xml:space="preserve">stern Oregon University, so the sample is likely comprised mainly of psychology majors from this specific university and does not include anyone who isn’t currently going to college or students from other universities. </w:t>
      </w:r>
    </w:p>
    <w:p w14:paraId="2057142C" w14:textId="77777777" w:rsidR="005D2D56" w:rsidRDefault="005D2D56" w:rsidP="002E6662">
      <w:pPr>
        <w:spacing w:line="480" w:lineRule="auto"/>
        <w:rPr>
          <w:rFonts w:ascii="Times New Roman" w:hAnsi="Times New Roman" w:cs="Times New Roman"/>
          <w:sz w:val="24"/>
          <w:szCs w:val="24"/>
        </w:rPr>
      </w:pPr>
      <w:r>
        <w:rPr>
          <w:rFonts w:ascii="Times New Roman" w:hAnsi="Times New Roman" w:cs="Times New Roman"/>
          <w:sz w:val="24"/>
          <w:szCs w:val="24"/>
        </w:rPr>
        <w:tab/>
      </w:r>
      <w:r w:rsidR="00AB31D5">
        <w:rPr>
          <w:rFonts w:ascii="Times New Roman" w:hAnsi="Times New Roman" w:cs="Times New Roman"/>
          <w:sz w:val="24"/>
          <w:szCs w:val="24"/>
        </w:rPr>
        <w:t xml:space="preserve">Ideas for future studies include a larger sample with a more equal proportion of genders to get a more accurate sense of the difference in animal rights support between males and females. Another suggestion for future studies is to </w:t>
      </w:r>
      <w:r w:rsidR="006F0F94">
        <w:rPr>
          <w:rFonts w:ascii="Times New Roman" w:hAnsi="Times New Roman" w:cs="Times New Roman"/>
          <w:sz w:val="24"/>
          <w:szCs w:val="24"/>
        </w:rPr>
        <w:t>require</w:t>
      </w:r>
      <w:r w:rsidR="00AB31D5">
        <w:rPr>
          <w:rFonts w:ascii="Times New Roman" w:hAnsi="Times New Roman" w:cs="Times New Roman"/>
          <w:sz w:val="24"/>
          <w:szCs w:val="24"/>
        </w:rPr>
        <w:t xml:space="preserve"> finishing the survey in one sitting. The current study </w:t>
      </w:r>
      <w:r w:rsidR="006F0F94">
        <w:rPr>
          <w:rFonts w:ascii="Times New Roman" w:hAnsi="Times New Roman" w:cs="Times New Roman"/>
          <w:sz w:val="24"/>
          <w:szCs w:val="24"/>
        </w:rPr>
        <w:t xml:space="preserve">allowed participants to leave and reenter the survey as often as they wanted, which could have nullified the influence of the visuals. Another variable that could be controlled for in future studies is pet ownership status. </w:t>
      </w:r>
      <w:r w:rsidR="006A3D44">
        <w:rPr>
          <w:rFonts w:ascii="Times New Roman" w:hAnsi="Times New Roman" w:cs="Times New Roman"/>
          <w:sz w:val="24"/>
          <w:szCs w:val="24"/>
        </w:rPr>
        <w:t>There is limited research that shows a link between pet ownership and higher levels of support for animal rights (</w:t>
      </w:r>
      <w:r w:rsidR="00F04123">
        <w:rPr>
          <w:rFonts w:ascii="Times New Roman" w:hAnsi="Times New Roman" w:cs="Times New Roman"/>
          <w:sz w:val="24"/>
          <w:szCs w:val="24"/>
        </w:rPr>
        <w:t>Eldridge &amp; Gluck, 1996</w:t>
      </w:r>
      <w:r w:rsidR="006A3D44">
        <w:rPr>
          <w:rFonts w:ascii="Times New Roman" w:hAnsi="Times New Roman" w:cs="Times New Roman"/>
          <w:sz w:val="24"/>
          <w:szCs w:val="24"/>
        </w:rPr>
        <w:t xml:space="preserve">). </w:t>
      </w:r>
    </w:p>
    <w:p w14:paraId="47AD91DC" w14:textId="77777777" w:rsidR="006A3D44" w:rsidRDefault="006A3D44" w:rsidP="002E666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current study sought to examine the relationship between different types of animal visuals, participant gender, and levels of support for animal rights. This was conducted through a survey measuring levels of animal rights support after being exposed to either baby animal visuals, adult animal visuals, or no visuals. </w:t>
      </w:r>
      <w:r w:rsidR="00EA1118">
        <w:rPr>
          <w:rFonts w:ascii="Times New Roman" w:hAnsi="Times New Roman" w:cs="Times New Roman"/>
          <w:sz w:val="24"/>
          <w:szCs w:val="24"/>
        </w:rPr>
        <w:t>Although more research is needed to create better generalizability, t</w:t>
      </w:r>
      <w:r>
        <w:rPr>
          <w:rFonts w:ascii="Times New Roman" w:hAnsi="Times New Roman" w:cs="Times New Roman"/>
          <w:sz w:val="24"/>
          <w:szCs w:val="24"/>
        </w:rPr>
        <w:t>he data did not reveal any significant effects of types of visuals on animal rights support</w:t>
      </w:r>
      <w:r w:rsidR="00EA1118">
        <w:rPr>
          <w:rFonts w:ascii="Times New Roman" w:hAnsi="Times New Roman" w:cs="Times New Roman"/>
          <w:sz w:val="24"/>
          <w:szCs w:val="24"/>
        </w:rPr>
        <w:t>, or an interaction between visuals and gender on animal rights support. The results did, however,</w:t>
      </w:r>
      <w:r>
        <w:rPr>
          <w:rFonts w:ascii="Times New Roman" w:hAnsi="Times New Roman" w:cs="Times New Roman"/>
          <w:sz w:val="24"/>
          <w:szCs w:val="24"/>
        </w:rPr>
        <w:t xml:space="preserve"> reveal </w:t>
      </w:r>
      <w:r w:rsidR="00715E63">
        <w:rPr>
          <w:rFonts w:ascii="Times New Roman" w:hAnsi="Times New Roman" w:cs="Times New Roman"/>
          <w:sz w:val="24"/>
          <w:szCs w:val="24"/>
        </w:rPr>
        <w:t xml:space="preserve">significant </w:t>
      </w:r>
      <w:r>
        <w:rPr>
          <w:rFonts w:ascii="Times New Roman" w:hAnsi="Times New Roman" w:cs="Times New Roman"/>
          <w:sz w:val="24"/>
          <w:szCs w:val="24"/>
        </w:rPr>
        <w:t xml:space="preserve">evidence that females have higher levels of support for animal rights than males. </w:t>
      </w:r>
    </w:p>
    <w:p w14:paraId="68C18667" w14:textId="77777777" w:rsidR="00E508D3" w:rsidRPr="002E6662" w:rsidRDefault="00E508D3" w:rsidP="002E6662">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34E0352" w14:textId="77777777" w:rsidR="002230A0" w:rsidRDefault="002230A0" w:rsidP="00606287">
      <w:pPr>
        <w:spacing w:line="480" w:lineRule="auto"/>
        <w:rPr>
          <w:rFonts w:ascii="Times New Roman" w:hAnsi="Times New Roman" w:cs="Times New Roman"/>
          <w:b/>
          <w:bCs/>
          <w:sz w:val="24"/>
          <w:szCs w:val="24"/>
        </w:rPr>
      </w:pPr>
    </w:p>
    <w:p w14:paraId="75DE2C10" w14:textId="77777777" w:rsidR="002230A0" w:rsidRDefault="002230A0" w:rsidP="00606287">
      <w:pPr>
        <w:spacing w:line="480" w:lineRule="auto"/>
        <w:rPr>
          <w:rFonts w:ascii="Times New Roman" w:hAnsi="Times New Roman" w:cs="Times New Roman"/>
          <w:b/>
          <w:bCs/>
          <w:sz w:val="24"/>
          <w:szCs w:val="24"/>
        </w:rPr>
      </w:pPr>
    </w:p>
    <w:p w14:paraId="674D48E9" w14:textId="77777777" w:rsidR="002230A0" w:rsidRDefault="002230A0" w:rsidP="002230A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AF31074" w14:textId="77777777" w:rsidR="002230A0" w:rsidRDefault="002230A0" w:rsidP="002230A0">
      <w:pPr>
        <w:ind w:left="720" w:hanging="720"/>
        <w:rPr>
          <w:rFonts w:ascii="Times New Roman" w:hAnsi="Times New Roman" w:cs="Times New Roman"/>
          <w:sz w:val="24"/>
          <w:szCs w:val="24"/>
        </w:rPr>
      </w:pPr>
      <w:proofErr w:type="spellStart"/>
      <w:r w:rsidRPr="00B34AA3">
        <w:rPr>
          <w:rFonts w:ascii="Times New Roman" w:hAnsi="Times New Roman" w:cs="Times New Roman"/>
          <w:sz w:val="24"/>
          <w:szCs w:val="24"/>
        </w:rPr>
        <w:t>DeLeeuw</w:t>
      </w:r>
      <w:proofErr w:type="spellEnd"/>
      <w:r w:rsidRPr="00B34AA3">
        <w:rPr>
          <w:rFonts w:ascii="Times New Roman" w:hAnsi="Times New Roman" w:cs="Times New Roman"/>
          <w:sz w:val="24"/>
          <w:szCs w:val="24"/>
        </w:rPr>
        <w:t xml:space="preserve">, J. L., Galen, L. W., </w:t>
      </w:r>
      <w:proofErr w:type="spellStart"/>
      <w:r w:rsidRPr="00B34AA3">
        <w:rPr>
          <w:rFonts w:ascii="Times New Roman" w:hAnsi="Times New Roman" w:cs="Times New Roman"/>
          <w:sz w:val="24"/>
          <w:szCs w:val="24"/>
        </w:rPr>
        <w:t>Aebersold</w:t>
      </w:r>
      <w:proofErr w:type="spellEnd"/>
      <w:r w:rsidRPr="00B34AA3">
        <w:rPr>
          <w:rFonts w:ascii="Times New Roman" w:hAnsi="Times New Roman" w:cs="Times New Roman"/>
          <w:sz w:val="24"/>
          <w:szCs w:val="24"/>
        </w:rPr>
        <w:t>, C., &amp; Stanton, V. (2007). Support for animal rights as a function of belief in evolution, religious fundamentalism, and religious denomination. </w:t>
      </w:r>
      <w:r w:rsidRPr="00B34AA3">
        <w:rPr>
          <w:rFonts w:ascii="Times New Roman" w:hAnsi="Times New Roman" w:cs="Times New Roman"/>
          <w:i/>
          <w:iCs/>
          <w:sz w:val="24"/>
          <w:szCs w:val="24"/>
        </w:rPr>
        <w:t>Society &amp; Animals: Journal of Human-Animal Studies</w:t>
      </w:r>
      <w:r w:rsidRPr="00B34AA3">
        <w:rPr>
          <w:rFonts w:ascii="Times New Roman" w:hAnsi="Times New Roman" w:cs="Times New Roman"/>
          <w:sz w:val="24"/>
          <w:szCs w:val="24"/>
        </w:rPr>
        <w:t>, </w:t>
      </w:r>
      <w:r w:rsidRPr="00B34AA3">
        <w:rPr>
          <w:rFonts w:ascii="Times New Roman" w:hAnsi="Times New Roman" w:cs="Times New Roman"/>
          <w:i/>
          <w:iCs/>
          <w:sz w:val="24"/>
          <w:szCs w:val="24"/>
        </w:rPr>
        <w:t>15</w:t>
      </w:r>
      <w:r w:rsidRPr="00B34AA3">
        <w:rPr>
          <w:rFonts w:ascii="Times New Roman" w:hAnsi="Times New Roman" w:cs="Times New Roman"/>
          <w:sz w:val="24"/>
          <w:szCs w:val="24"/>
        </w:rPr>
        <w:t xml:space="preserve">(4), 353–363. </w:t>
      </w:r>
      <w:hyperlink r:id="rId7" w:history="1">
        <w:r w:rsidRPr="00890AB1">
          <w:rPr>
            <w:rStyle w:val="Hyperlink"/>
            <w:rFonts w:ascii="Times New Roman" w:hAnsi="Times New Roman" w:cs="Times New Roman"/>
            <w:sz w:val="24"/>
            <w:szCs w:val="24"/>
          </w:rPr>
          <w:t>https://doi-org.ezproxy.wou.edu/10.1163/156853007X235528</w:t>
        </w:r>
      </w:hyperlink>
    </w:p>
    <w:p w14:paraId="79CAE4A4" w14:textId="77777777" w:rsidR="002230A0" w:rsidRDefault="002230A0" w:rsidP="002230A0">
      <w:pPr>
        <w:ind w:left="720" w:hanging="720"/>
        <w:rPr>
          <w:rFonts w:ascii="Times New Roman" w:hAnsi="Times New Roman" w:cs="Times New Roman"/>
          <w:sz w:val="24"/>
          <w:szCs w:val="24"/>
        </w:rPr>
      </w:pPr>
      <w:r w:rsidRPr="00503FA5">
        <w:rPr>
          <w:rFonts w:ascii="Times New Roman" w:hAnsi="Times New Roman" w:cs="Times New Roman"/>
          <w:sz w:val="24"/>
          <w:szCs w:val="24"/>
        </w:rPr>
        <w:t>Eldridge, J. J., &amp; Gluck, J. P. (1996). Gender differences in attitudes toward animal research. </w:t>
      </w:r>
      <w:r w:rsidRPr="00503FA5">
        <w:rPr>
          <w:rFonts w:ascii="Times New Roman" w:hAnsi="Times New Roman" w:cs="Times New Roman"/>
          <w:i/>
          <w:iCs/>
          <w:sz w:val="24"/>
          <w:szCs w:val="24"/>
        </w:rPr>
        <w:t>Ethics &amp; Behavior</w:t>
      </w:r>
      <w:r w:rsidRPr="00503FA5">
        <w:rPr>
          <w:rFonts w:ascii="Times New Roman" w:hAnsi="Times New Roman" w:cs="Times New Roman"/>
          <w:sz w:val="24"/>
          <w:szCs w:val="24"/>
        </w:rPr>
        <w:t>, </w:t>
      </w:r>
      <w:r w:rsidRPr="00503FA5">
        <w:rPr>
          <w:rFonts w:ascii="Times New Roman" w:hAnsi="Times New Roman" w:cs="Times New Roman"/>
          <w:i/>
          <w:iCs/>
          <w:sz w:val="24"/>
          <w:szCs w:val="24"/>
        </w:rPr>
        <w:t>6</w:t>
      </w:r>
      <w:r w:rsidRPr="00503FA5">
        <w:rPr>
          <w:rFonts w:ascii="Times New Roman" w:hAnsi="Times New Roman" w:cs="Times New Roman"/>
          <w:sz w:val="24"/>
          <w:szCs w:val="24"/>
        </w:rPr>
        <w:t xml:space="preserve">(3), 239–256. </w:t>
      </w:r>
      <w:hyperlink r:id="rId8" w:history="1">
        <w:r w:rsidRPr="00890AB1">
          <w:rPr>
            <w:rStyle w:val="Hyperlink"/>
            <w:rFonts w:ascii="Times New Roman" w:hAnsi="Times New Roman" w:cs="Times New Roman"/>
            <w:sz w:val="24"/>
            <w:szCs w:val="24"/>
          </w:rPr>
          <w:t>https://doi-org.ezproxy.wou.edu/10.1207/s15327019eb0603_5</w:t>
        </w:r>
      </w:hyperlink>
    </w:p>
    <w:p w14:paraId="77B251C0" w14:textId="77777777" w:rsidR="00FC1279" w:rsidRDefault="002230A0" w:rsidP="00FC1279">
      <w:pPr>
        <w:ind w:left="720" w:hanging="720"/>
        <w:rPr>
          <w:rStyle w:val="Hyperlink"/>
          <w:rFonts w:ascii="Times New Roman" w:hAnsi="Times New Roman" w:cs="Times New Roman"/>
          <w:sz w:val="24"/>
          <w:szCs w:val="24"/>
        </w:rPr>
      </w:pPr>
      <w:r w:rsidRPr="00C67F71">
        <w:rPr>
          <w:rFonts w:ascii="Times New Roman" w:hAnsi="Times New Roman" w:cs="Times New Roman"/>
          <w:sz w:val="24"/>
          <w:szCs w:val="24"/>
        </w:rPr>
        <w:t>Erlanger, A. C. E., &amp; Tsytsarev, S. V. (2012). The relationship between empathy and personality in undergraduate students’ attitudes toward nonhuman animals. </w:t>
      </w:r>
      <w:r w:rsidRPr="00C67F71">
        <w:rPr>
          <w:rFonts w:ascii="Times New Roman" w:hAnsi="Times New Roman" w:cs="Times New Roman"/>
          <w:i/>
          <w:iCs/>
          <w:sz w:val="24"/>
          <w:szCs w:val="24"/>
        </w:rPr>
        <w:t>Society &amp; Animals: Journal of Human-Animal Studies</w:t>
      </w:r>
      <w:r w:rsidRPr="00C67F71">
        <w:rPr>
          <w:rFonts w:ascii="Times New Roman" w:hAnsi="Times New Roman" w:cs="Times New Roman"/>
          <w:sz w:val="24"/>
          <w:szCs w:val="24"/>
        </w:rPr>
        <w:t>, </w:t>
      </w:r>
      <w:r w:rsidRPr="00C67F71">
        <w:rPr>
          <w:rFonts w:ascii="Times New Roman" w:hAnsi="Times New Roman" w:cs="Times New Roman"/>
          <w:i/>
          <w:iCs/>
          <w:sz w:val="24"/>
          <w:szCs w:val="24"/>
        </w:rPr>
        <w:t>20</w:t>
      </w:r>
      <w:r w:rsidRPr="00C67F71">
        <w:rPr>
          <w:rFonts w:ascii="Times New Roman" w:hAnsi="Times New Roman" w:cs="Times New Roman"/>
          <w:sz w:val="24"/>
          <w:szCs w:val="24"/>
        </w:rPr>
        <w:t xml:space="preserve">(1), 21–38. </w:t>
      </w:r>
      <w:hyperlink r:id="rId9" w:history="1">
        <w:r w:rsidRPr="00890AB1">
          <w:rPr>
            <w:rStyle w:val="Hyperlink"/>
            <w:rFonts w:ascii="Times New Roman" w:hAnsi="Times New Roman" w:cs="Times New Roman"/>
            <w:sz w:val="24"/>
            <w:szCs w:val="24"/>
          </w:rPr>
          <w:t>https://doi-org.ezproxy.wou.edu/10.1163/156853012X614341</w:t>
        </w:r>
      </w:hyperlink>
    </w:p>
    <w:p w14:paraId="0EF71B6E" w14:textId="77777777" w:rsidR="00FC1279" w:rsidRDefault="00FC1279" w:rsidP="002230A0">
      <w:pPr>
        <w:ind w:left="720" w:hanging="720"/>
        <w:rPr>
          <w:rFonts w:ascii="Times New Roman" w:hAnsi="Times New Roman" w:cs="Times New Roman"/>
          <w:sz w:val="24"/>
          <w:szCs w:val="24"/>
        </w:rPr>
      </w:pPr>
      <w:r w:rsidRPr="00FC1279">
        <w:rPr>
          <w:rFonts w:ascii="Times New Roman" w:hAnsi="Times New Roman" w:cs="Times New Roman"/>
          <w:sz w:val="24"/>
          <w:szCs w:val="24"/>
        </w:rPr>
        <w:t>Ferdowsian, H. R., &amp; Merskin, D. (2012). Parallels in sources of trauma, pain, distress, and suffering in humans and nonhuman animals. </w:t>
      </w:r>
      <w:r w:rsidRPr="00FC1279">
        <w:rPr>
          <w:rFonts w:ascii="Times New Roman" w:hAnsi="Times New Roman" w:cs="Times New Roman"/>
          <w:i/>
          <w:iCs/>
          <w:sz w:val="24"/>
          <w:szCs w:val="24"/>
        </w:rPr>
        <w:t>Journal of Trauma &amp; Dissociation</w:t>
      </w:r>
      <w:r w:rsidRPr="00FC1279">
        <w:rPr>
          <w:rFonts w:ascii="Times New Roman" w:hAnsi="Times New Roman" w:cs="Times New Roman"/>
          <w:sz w:val="24"/>
          <w:szCs w:val="24"/>
        </w:rPr>
        <w:t>, </w:t>
      </w:r>
      <w:r w:rsidRPr="00FC1279">
        <w:rPr>
          <w:rFonts w:ascii="Times New Roman" w:hAnsi="Times New Roman" w:cs="Times New Roman"/>
          <w:i/>
          <w:iCs/>
          <w:sz w:val="24"/>
          <w:szCs w:val="24"/>
        </w:rPr>
        <w:t>13</w:t>
      </w:r>
      <w:r w:rsidRPr="00FC1279">
        <w:rPr>
          <w:rFonts w:ascii="Times New Roman" w:hAnsi="Times New Roman" w:cs="Times New Roman"/>
          <w:sz w:val="24"/>
          <w:szCs w:val="24"/>
        </w:rPr>
        <w:t>, 448–468. https://doi-org.ezproxy.wou.edu/10.1080/15299732.2011.652346</w:t>
      </w:r>
    </w:p>
    <w:p w14:paraId="38E3F4FF" w14:textId="77777777" w:rsidR="002A24F4" w:rsidRDefault="002A24F4" w:rsidP="002230A0">
      <w:pPr>
        <w:ind w:left="720" w:hanging="720"/>
        <w:rPr>
          <w:rFonts w:ascii="Times New Roman" w:hAnsi="Times New Roman" w:cs="Times New Roman"/>
          <w:sz w:val="24"/>
          <w:szCs w:val="24"/>
        </w:rPr>
      </w:pPr>
      <w:r w:rsidRPr="002A24F4">
        <w:rPr>
          <w:rFonts w:ascii="Times New Roman" w:hAnsi="Times New Roman" w:cs="Times New Roman"/>
          <w:sz w:val="24"/>
          <w:szCs w:val="24"/>
        </w:rPr>
        <w:t xml:space="preserve">Fernández, L. (2019). Using images of farmed animals in environmental advocacy: An </w:t>
      </w:r>
      <w:proofErr w:type="spellStart"/>
      <w:r w:rsidRPr="002A24F4">
        <w:rPr>
          <w:rFonts w:ascii="Times New Roman" w:hAnsi="Times New Roman" w:cs="Times New Roman"/>
          <w:sz w:val="24"/>
          <w:szCs w:val="24"/>
        </w:rPr>
        <w:t>antispeciesist</w:t>
      </w:r>
      <w:proofErr w:type="spellEnd"/>
      <w:r w:rsidRPr="002A24F4">
        <w:rPr>
          <w:rFonts w:ascii="Times New Roman" w:hAnsi="Times New Roman" w:cs="Times New Roman"/>
          <w:sz w:val="24"/>
          <w:szCs w:val="24"/>
        </w:rPr>
        <w:t>, strategic visual communication proposal. </w:t>
      </w:r>
      <w:r w:rsidRPr="002A24F4">
        <w:rPr>
          <w:rFonts w:ascii="Times New Roman" w:hAnsi="Times New Roman" w:cs="Times New Roman"/>
          <w:i/>
          <w:iCs/>
          <w:sz w:val="24"/>
          <w:szCs w:val="24"/>
        </w:rPr>
        <w:t>American Behavioral Scientist</w:t>
      </w:r>
      <w:r w:rsidRPr="002A24F4">
        <w:rPr>
          <w:rFonts w:ascii="Times New Roman" w:hAnsi="Times New Roman" w:cs="Times New Roman"/>
          <w:sz w:val="24"/>
          <w:szCs w:val="24"/>
        </w:rPr>
        <w:t>, </w:t>
      </w:r>
      <w:r w:rsidRPr="002A24F4">
        <w:rPr>
          <w:rFonts w:ascii="Times New Roman" w:hAnsi="Times New Roman" w:cs="Times New Roman"/>
          <w:i/>
          <w:iCs/>
          <w:sz w:val="24"/>
          <w:szCs w:val="24"/>
        </w:rPr>
        <w:t>63</w:t>
      </w:r>
      <w:r w:rsidRPr="002A24F4">
        <w:rPr>
          <w:rFonts w:ascii="Times New Roman" w:hAnsi="Times New Roman" w:cs="Times New Roman"/>
          <w:sz w:val="24"/>
          <w:szCs w:val="24"/>
        </w:rPr>
        <w:t>(8), 1137–1155. https://doi-org.ezproxy.wou.edu/10.1177/0002764219830454</w:t>
      </w:r>
    </w:p>
    <w:p w14:paraId="1C3AB0A8" w14:textId="77777777" w:rsidR="00FD2627" w:rsidRDefault="00FD2627" w:rsidP="002230A0">
      <w:pPr>
        <w:ind w:left="720" w:hanging="720"/>
        <w:rPr>
          <w:rFonts w:ascii="Times New Roman" w:hAnsi="Times New Roman" w:cs="Times New Roman"/>
          <w:sz w:val="24"/>
          <w:szCs w:val="24"/>
        </w:rPr>
      </w:pPr>
      <w:r w:rsidRPr="00FD2627">
        <w:rPr>
          <w:rFonts w:ascii="Times New Roman" w:hAnsi="Times New Roman" w:cs="Times New Roman"/>
          <w:sz w:val="24"/>
          <w:szCs w:val="24"/>
        </w:rPr>
        <w:t>Hawkins, R. D., &amp; Williams, J. M. (2020). Children’s attitudes towards animal cruelty: Exploration of predictors and socio-demographic variations. </w:t>
      </w:r>
      <w:r w:rsidRPr="00FD2627">
        <w:rPr>
          <w:rFonts w:ascii="Times New Roman" w:hAnsi="Times New Roman" w:cs="Times New Roman"/>
          <w:i/>
          <w:iCs/>
          <w:sz w:val="24"/>
          <w:szCs w:val="24"/>
        </w:rPr>
        <w:t>Psychology, Crime &amp; Law</w:t>
      </w:r>
      <w:r w:rsidRPr="00FD2627">
        <w:rPr>
          <w:rFonts w:ascii="Times New Roman" w:hAnsi="Times New Roman" w:cs="Times New Roman"/>
          <w:sz w:val="24"/>
          <w:szCs w:val="24"/>
        </w:rPr>
        <w:t>, </w:t>
      </w:r>
      <w:r w:rsidRPr="00FD2627">
        <w:rPr>
          <w:rFonts w:ascii="Times New Roman" w:hAnsi="Times New Roman" w:cs="Times New Roman"/>
          <w:i/>
          <w:iCs/>
          <w:sz w:val="24"/>
          <w:szCs w:val="24"/>
        </w:rPr>
        <w:t>26</w:t>
      </w:r>
      <w:r w:rsidRPr="00FD2627">
        <w:rPr>
          <w:rFonts w:ascii="Times New Roman" w:hAnsi="Times New Roman" w:cs="Times New Roman"/>
          <w:sz w:val="24"/>
          <w:szCs w:val="24"/>
        </w:rPr>
        <w:t>(3), 226–247. https://doi-org.ezproxy.wou.edu/10.1080/1068316X.2019.1652747</w:t>
      </w:r>
    </w:p>
    <w:p w14:paraId="1297E497" w14:textId="77777777" w:rsidR="002230A0" w:rsidRDefault="002230A0" w:rsidP="002230A0">
      <w:pPr>
        <w:ind w:left="720" w:hanging="720"/>
        <w:rPr>
          <w:rFonts w:ascii="Times New Roman" w:hAnsi="Times New Roman" w:cs="Times New Roman"/>
          <w:sz w:val="24"/>
          <w:szCs w:val="24"/>
        </w:rPr>
      </w:pPr>
      <w:r w:rsidRPr="005537FE">
        <w:rPr>
          <w:rFonts w:ascii="Times New Roman" w:hAnsi="Times New Roman" w:cs="Times New Roman"/>
          <w:sz w:val="24"/>
          <w:szCs w:val="24"/>
        </w:rPr>
        <w:t>Herzog, H. A., &amp; Golden, L. L. (2009). Moral emotions and social activism: The case of animal rights. </w:t>
      </w:r>
      <w:r w:rsidRPr="005537FE">
        <w:rPr>
          <w:rFonts w:ascii="Times New Roman" w:hAnsi="Times New Roman" w:cs="Times New Roman"/>
          <w:i/>
          <w:iCs/>
          <w:sz w:val="24"/>
          <w:szCs w:val="24"/>
        </w:rPr>
        <w:t>Journal of Social Issues</w:t>
      </w:r>
      <w:r w:rsidRPr="005537FE">
        <w:rPr>
          <w:rFonts w:ascii="Times New Roman" w:hAnsi="Times New Roman" w:cs="Times New Roman"/>
          <w:sz w:val="24"/>
          <w:szCs w:val="24"/>
        </w:rPr>
        <w:t>, </w:t>
      </w:r>
      <w:r w:rsidRPr="005537FE">
        <w:rPr>
          <w:rFonts w:ascii="Times New Roman" w:hAnsi="Times New Roman" w:cs="Times New Roman"/>
          <w:i/>
          <w:iCs/>
          <w:sz w:val="24"/>
          <w:szCs w:val="24"/>
        </w:rPr>
        <w:t>65</w:t>
      </w:r>
      <w:r w:rsidRPr="005537FE">
        <w:rPr>
          <w:rFonts w:ascii="Times New Roman" w:hAnsi="Times New Roman" w:cs="Times New Roman"/>
          <w:sz w:val="24"/>
          <w:szCs w:val="24"/>
        </w:rPr>
        <w:t xml:space="preserve">(3), 485–498. </w:t>
      </w:r>
      <w:hyperlink r:id="rId10" w:history="1">
        <w:r w:rsidRPr="00890AB1">
          <w:rPr>
            <w:rStyle w:val="Hyperlink"/>
            <w:rFonts w:ascii="Times New Roman" w:hAnsi="Times New Roman" w:cs="Times New Roman"/>
            <w:sz w:val="24"/>
            <w:szCs w:val="24"/>
          </w:rPr>
          <w:t>https://doi-org.ezproxy.wou.edu/10.1111/j.1540-4560.2009.01610.x</w:t>
        </w:r>
      </w:hyperlink>
    </w:p>
    <w:p w14:paraId="68293A3D" w14:textId="77777777" w:rsidR="002230A0" w:rsidRDefault="002230A0" w:rsidP="002230A0">
      <w:pPr>
        <w:spacing w:line="240" w:lineRule="auto"/>
        <w:ind w:left="720" w:hanging="720"/>
        <w:rPr>
          <w:rFonts w:ascii="Times New Roman" w:hAnsi="Times New Roman" w:cs="Times New Roman"/>
          <w:sz w:val="24"/>
          <w:szCs w:val="24"/>
        </w:rPr>
      </w:pPr>
      <w:r w:rsidRPr="00071A1B">
        <w:rPr>
          <w:rFonts w:ascii="Times New Roman" w:hAnsi="Times New Roman" w:cs="Times New Roman"/>
          <w:sz w:val="24"/>
          <w:szCs w:val="24"/>
        </w:rPr>
        <w:t xml:space="preserve">Hoffarth, M. R., Azevedo, F., &amp; </w:t>
      </w:r>
      <w:proofErr w:type="spellStart"/>
      <w:r w:rsidRPr="00071A1B">
        <w:rPr>
          <w:rFonts w:ascii="Times New Roman" w:hAnsi="Times New Roman" w:cs="Times New Roman"/>
          <w:sz w:val="24"/>
          <w:szCs w:val="24"/>
        </w:rPr>
        <w:t>Jost</w:t>
      </w:r>
      <w:proofErr w:type="spellEnd"/>
      <w:r w:rsidRPr="00071A1B">
        <w:rPr>
          <w:rFonts w:ascii="Times New Roman" w:hAnsi="Times New Roman" w:cs="Times New Roman"/>
          <w:sz w:val="24"/>
          <w:szCs w:val="24"/>
        </w:rPr>
        <w:t>, J. T. (2019). Political conservatism and the exploitation of nonhuman animals: An application of system justification theory. </w:t>
      </w:r>
      <w:r w:rsidRPr="00071A1B">
        <w:rPr>
          <w:rFonts w:ascii="Times New Roman" w:hAnsi="Times New Roman" w:cs="Times New Roman"/>
          <w:i/>
          <w:iCs/>
          <w:sz w:val="24"/>
          <w:szCs w:val="24"/>
        </w:rPr>
        <w:t xml:space="preserve">Group Processes &amp; </w:t>
      </w:r>
      <w:r w:rsidRPr="002230A0">
        <w:rPr>
          <w:rFonts w:ascii="Times New Roman" w:hAnsi="Times New Roman" w:cs="Times New Roman"/>
          <w:i/>
          <w:iCs/>
          <w:sz w:val="24"/>
          <w:szCs w:val="24"/>
        </w:rPr>
        <w:t>Intergroup Relations</w:t>
      </w:r>
      <w:r w:rsidRPr="002230A0">
        <w:rPr>
          <w:rFonts w:ascii="Times New Roman" w:hAnsi="Times New Roman" w:cs="Times New Roman"/>
          <w:sz w:val="24"/>
          <w:szCs w:val="24"/>
        </w:rPr>
        <w:t>, </w:t>
      </w:r>
      <w:r w:rsidRPr="002230A0">
        <w:rPr>
          <w:rFonts w:ascii="Times New Roman" w:hAnsi="Times New Roman" w:cs="Times New Roman"/>
          <w:i/>
          <w:iCs/>
          <w:sz w:val="24"/>
          <w:szCs w:val="24"/>
        </w:rPr>
        <w:t>22</w:t>
      </w:r>
      <w:r w:rsidRPr="002230A0">
        <w:rPr>
          <w:rFonts w:ascii="Times New Roman" w:hAnsi="Times New Roman" w:cs="Times New Roman"/>
          <w:sz w:val="24"/>
          <w:szCs w:val="24"/>
        </w:rPr>
        <w:t xml:space="preserve">(6), 858–878. </w:t>
      </w:r>
      <w:hyperlink r:id="rId11" w:history="1">
        <w:r w:rsidR="004302D9" w:rsidRPr="00496F3A">
          <w:rPr>
            <w:rStyle w:val="Hyperlink"/>
            <w:rFonts w:ascii="Times New Roman" w:hAnsi="Times New Roman" w:cs="Times New Roman"/>
            <w:sz w:val="24"/>
            <w:szCs w:val="24"/>
          </w:rPr>
          <w:t>https://doi-org.ezproxy.wou.edu/10.1177/1368430219843183</w:t>
        </w:r>
      </w:hyperlink>
    </w:p>
    <w:p w14:paraId="10AC17A5" w14:textId="77777777" w:rsidR="00B31F93" w:rsidRPr="002230A0" w:rsidRDefault="00B31F93" w:rsidP="00B31F93">
      <w:pPr>
        <w:spacing w:line="240" w:lineRule="auto"/>
        <w:ind w:left="720" w:hanging="720"/>
        <w:rPr>
          <w:rFonts w:ascii="Times New Roman" w:hAnsi="Times New Roman" w:cs="Times New Roman"/>
          <w:sz w:val="24"/>
          <w:szCs w:val="24"/>
        </w:rPr>
      </w:pPr>
      <w:r w:rsidRPr="00B31F93">
        <w:rPr>
          <w:rFonts w:ascii="Times New Roman" w:hAnsi="Times New Roman" w:cs="Times New Roman"/>
          <w:sz w:val="24"/>
          <w:szCs w:val="24"/>
        </w:rPr>
        <w:t>Schott, G. D. (2015). Pictures of pain: Their contribution to the neuroscience of empathy. </w:t>
      </w:r>
      <w:r w:rsidRPr="00B31F93">
        <w:rPr>
          <w:rFonts w:ascii="Times New Roman" w:hAnsi="Times New Roman" w:cs="Times New Roman"/>
          <w:i/>
          <w:iCs/>
          <w:sz w:val="24"/>
          <w:szCs w:val="24"/>
        </w:rPr>
        <w:t>Brain: A Journal of Neurology</w:t>
      </w:r>
      <w:r w:rsidRPr="00B31F93">
        <w:rPr>
          <w:rFonts w:ascii="Times New Roman" w:hAnsi="Times New Roman" w:cs="Times New Roman"/>
          <w:sz w:val="24"/>
          <w:szCs w:val="24"/>
        </w:rPr>
        <w:t>, </w:t>
      </w:r>
      <w:r w:rsidRPr="00B31F93">
        <w:rPr>
          <w:rFonts w:ascii="Times New Roman" w:hAnsi="Times New Roman" w:cs="Times New Roman"/>
          <w:i/>
          <w:iCs/>
          <w:sz w:val="24"/>
          <w:szCs w:val="24"/>
        </w:rPr>
        <w:t>138</w:t>
      </w:r>
      <w:r w:rsidRPr="00B31F93">
        <w:rPr>
          <w:rFonts w:ascii="Times New Roman" w:hAnsi="Times New Roman" w:cs="Times New Roman"/>
          <w:sz w:val="24"/>
          <w:szCs w:val="24"/>
        </w:rPr>
        <w:t xml:space="preserve">(3), 812–820. </w:t>
      </w:r>
      <w:hyperlink r:id="rId12" w:history="1">
        <w:r w:rsidRPr="00CE25F9">
          <w:rPr>
            <w:rStyle w:val="Hyperlink"/>
            <w:rFonts w:ascii="Times New Roman" w:hAnsi="Times New Roman" w:cs="Times New Roman"/>
            <w:sz w:val="24"/>
            <w:szCs w:val="24"/>
          </w:rPr>
          <w:t>https://doi-org.ezproxy.wou.edu/10.1093/brain/awu395</w:t>
        </w:r>
      </w:hyperlink>
    </w:p>
    <w:p w14:paraId="3513D47B" w14:textId="77777777" w:rsidR="002230A0" w:rsidRPr="002230A0" w:rsidRDefault="002230A0" w:rsidP="00B31F93">
      <w:pPr>
        <w:spacing w:line="240" w:lineRule="auto"/>
        <w:rPr>
          <w:rFonts w:ascii="Times New Roman" w:hAnsi="Times New Roman" w:cs="Times New Roman"/>
          <w:sz w:val="24"/>
          <w:szCs w:val="24"/>
        </w:rPr>
      </w:pPr>
      <w:proofErr w:type="spellStart"/>
      <w:r w:rsidRPr="002230A0">
        <w:rPr>
          <w:rFonts w:ascii="Times New Roman" w:hAnsi="Times New Roman" w:cs="Times New Roman"/>
          <w:sz w:val="24"/>
          <w:szCs w:val="24"/>
        </w:rPr>
        <w:t>Wuensch</w:t>
      </w:r>
      <w:proofErr w:type="spellEnd"/>
      <w:r w:rsidRPr="002230A0">
        <w:rPr>
          <w:rFonts w:ascii="Times New Roman" w:hAnsi="Times New Roman" w:cs="Times New Roman"/>
          <w:sz w:val="24"/>
          <w:szCs w:val="24"/>
        </w:rPr>
        <w:t xml:space="preserve">, K. L., Jenkins, K. W., &amp; </w:t>
      </w:r>
      <w:proofErr w:type="spellStart"/>
      <w:r w:rsidRPr="002230A0">
        <w:rPr>
          <w:rFonts w:ascii="Times New Roman" w:hAnsi="Times New Roman" w:cs="Times New Roman"/>
          <w:sz w:val="24"/>
          <w:szCs w:val="24"/>
        </w:rPr>
        <w:t>Poteat</w:t>
      </w:r>
      <w:proofErr w:type="spellEnd"/>
      <w:r w:rsidRPr="002230A0">
        <w:rPr>
          <w:rFonts w:ascii="Times New Roman" w:hAnsi="Times New Roman" w:cs="Times New Roman"/>
          <w:sz w:val="24"/>
          <w:szCs w:val="24"/>
        </w:rPr>
        <w:t xml:space="preserve">, G. M. (2002). Misanthropy, idealism, and attitudes toward animals. </w:t>
      </w:r>
      <w:proofErr w:type="spellStart"/>
      <w:r w:rsidRPr="00674248">
        <w:rPr>
          <w:rFonts w:ascii="Times New Roman" w:hAnsi="Times New Roman" w:cs="Times New Roman"/>
          <w:i/>
          <w:iCs/>
          <w:sz w:val="24"/>
          <w:szCs w:val="24"/>
        </w:rPr>
        <w:t>Anthrozoös</w:t>
      </w:r>
      <w:proofErr w:type="spellEnd"/>
      <w:r w:rsidRPr="00674248">
        <w:rPr>
          <w:rFonts w:ascii="Times New Roman" w:hAnsi="Times New Roman" w:cs="Times New Roman"/>
          <w:i/>
          <w:iCs/>
          <w:sz w:val="24"/>
          <w:szCs w:val="24"/>
        </w:rPr>
        <w:t>, 15</w:t>
      </w:r>
      <w:r w:rsidRPr="002230A0">
        <w:rPr>
          <w:rFonts w:ascii="Times New Roman" w:hAnsi="Times New Roman" w:cs="Times New Roman"/>
          <w:sz w:val="24"/>
          <w:szCs w:val="24"/>
        </w:rPr>
        <w:t>, 139-149.</w:t>
      </w:r>
    </w:p>
    <w:p w14:paraId="54CB4DB8" w14:textId="77777777" w:rsidR="00606287" w:rsidRPr="00606287" w:rsidRDefault="00606287" w:rsidP="00606287">
      <w:pPr>
        <w:spacing w:line="480" w:lineRule="auto"/>
        <w:rPr>
          <w:rFonts w:ascii="Times New Roman" w:hAnsi="Times New Roman" w:cs="Times New Roman"/>
          <w:b/>
          <w:bCs/>
          <w:sz w:val="24"/>
          <w:szCs w:val="24"/>
        </w:rPr>
      </w:pPr>
    </w:p>
    <w:sectPr w:rsidR="00606287" w:rsidRPr="0060628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1825" w14:textId="77777777" w:rsidR="000E5862" w:rsidRDefault="000E5862" w:rsidP="00606287">
      <w:pPr>
        <w:spacing w:after="0" w:line="240" w:lineRule="auto"/>
      </w:pPr>
      <w:r>
        <w:separator/>
      </w:r>
    </w:p>
  </w:endnote>
  <w:endnote w:type="continuationSeparator" w:id="0">
    <w:p w14:paraId="2D79B0AC" w14:textId="77777777" w:rsidR="000E5862" w:rsidRDefault="000E5862" w:rsidP="0060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BF87" w14:textId="77777777" w:rsidR="000E5862" w:rsidRDefault="000E5862" w:rsidP="00606287">
      <w:pPr>
        <w:spacing w:after="0" w:line="240" w:lineRule="auto"/>
      </w:pPr>
      <w:r>
        <w:separator/>
      </w:r>
    </w:p>
  </w:footnote>
  <w:footnote w:type="continuationSeparator" w:id="0">
    <w:p w14:paraId="1AD5C2A2" w14:textId="77777777" w:rsidR="000E5862" w:rsidRDefault="000E5862" w:rsidP="0060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2482" w14:textId="539A325F" w:rsidR="00606287" w:rsidRDefault="008B490F">
    <w:pPr>
      <w:pStyle w:val="Header"/>
      <w:jc w:val="right"/>
    </w:pPr>
    <w:r>
      <w:t xml:space="preserve">EFFECTS OF </w:t>
    </w:r>
    <w:r w:rsidR="00741336">
      <w:t>VISUALS ON ANIMAL RIGHTS</w:t>
    </w:r>
    <w:r w:rsidR="00606287">
      <w:tab/>
    </w:r>
    <w:r w:rsidR="00606287">
      <w:tab/>
    </w:r>
  </w:p>
  <w:p w14:paraId="09D8737C" w14:textId="77777777" w:rsidR="00606287" w:rsidRDefault="00606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BC"/>
    <w:rsid w:val="00081882"/>
    <w:rsid w:val="000E5862"/>
    <w:rsid w:val="00100B23"/>
    <w:rsid w:val="001024DB"/>
    <w:rsid w:val="00127745"/>
    <w:rsid w:val="001345EA"/>
    <w:rsid w:val="001B74DB"/>
    <w:rsid w:val="002230A0"/>
    <w:rsid w:val="002524D0"/>
    <w:rsid w:val="002A24F4"/>
    <w:rsid w:val="002E6662"/>
    <w:rsid w:val="002F10A0"/>
    <w:rsid w:val="00357885"/>
    <w:rsid w:val="00394DF0"/>
    <w:rsid w:val="003F0EA5"/>
    <w:rsid w:val="004302D9"/>
    <w:rsid w:val="004419AD"/>
    <w:rsid w:val="00481280"/>
    <w:rsid w:val="004B1F61"/>
    <w:rsid w:val="00513802"/>
    <w:rsid w:val="005138EA"/>
    <w:rsid w:val="00526127"/>
    <w:rsid w:val="00533C6F"/>
    <w:rsid w:val="00542A50"/>
    <w:rsid w:val="005D2D56"/>
    <w:rsid w:val="005D336F"/>
    <w:rsid w:val="005D6052"/>
    <w:rsid w:val="005E01F7"/>
    <w:rsid w:val="00606287"/>
    <w:rsid w:val="0062182F"/>
    <w:rsid w:val="0064666B"/>
    <w:rsid w:val="00665129"/>
    <w:rsid w:val="00674248"/>
    <w:rsid w:val="00675DA3"/>
    <w:rsid w:val="00696730"/>
    <w:rsid w:val="006A3D44"/>
    <w:rsid w:val="006C5030"/>
    <w:rsid w:val="006F0F94"/>
    <w:rsid w:val="007038A7"/>
    <w:rsid w:val="00715E63"/>
    <w:rsid w:val="007216EE"/>
    <w:rsid w:val="00731F51"/>
    <w:rsid w:val="00741336"/>
    <w:rsid w:val="00742792"/>
    <w:rsid w:val="00743123"/>
    <w:rsid w:val="0075092C"/>
    <w:rsid w:val="00761C26"/>
    <w:rsid w:val="00787EFF"/>
    <w:rsid w:val="007D1E1F"/>
    <w:rsid w:val="007D562A"/>
    <w:rsid w:val="008500AF"/>
    <w:rsid w:val="00873DD7"/>
    <w:rsid w:val="0089073A"/>
    <w:rsid w:val="00890752"/>
    <w:rsid w:val="008A4FB1"/>
    <w:rsid w:val="008A60E6"/>
    <w:rsid w:val="008B490F"/>
    <w:rsid w:val="008E5207"/>
    <w:rsid w:val="008F282C"/>
    <w:rsid w:val="009111E1"/>
    <w:rsid w:val="0092601F"/>
    <w:rsid w:val="009A27FC"/>
    <w:rsid w:val="00A14DFB"/>
    <w:rsid w:val="00A322BC"/>
    <w:rsid w:val="00A407FA"/>
    <w:rsid w:val="00AB31D5"/>
    <w:rsid w:val="00AC09C0"/>
    <w:rsid w:val="00B14111"/>
    <w:rsid w:val="00B31F93"/>
    <w:rsid w:val="00B5763D"/>
    <w:rsid w:val="00B626C5"/>
    <w:rsid w:val="00B657A3"/>
    <w:rsid w:val="00B91D3F"/>
    <w:rsid w:val="00B95F6D"/>
    <w:rsid w:val="00BA016B"/>
    <w:rsid w:val="00BC0012"/>
    <w:rsid w:val="00BC4CE5"/>
    <w:rsid w:val="00BE0353"/>
    <w:rsid w:val="00BE7721"/>
    <w:rsid w:val="00C171EA"/>
    <w:rsid w:val="00C329FD"/>
    <w:rsid w:val="00C557A3"/>
    <w:rsid w:val="00C8045E"/>
    <w:rsid w:val="00CB0EAA"/>
    <w:rsid w:val="00CB27AE"/>
    <w:rsid w:val="00D60B10"/>
    <w:rsid w:val="00DC1131"/>
    <w:rsid w:val="00DD6F14"/>
    <w:rsid w:val="00E04CA4"/>
    <w:rsid w:val="00E24DE2"/>
    <w:rsid w:val="00E274D5"/>
    <w:rsid w:val="00E508D3"/>
    <w:rsid w:val="00EA1118"/>
    <w:rsid w:val="00EA34F7"/>
    <w:rsid w:val="00EB09CB"/>
    <w:rsid w:val="00EE74A4"/>
    <w:rsid w:val="00EF49D9"/>
    <w:rsid w:val="00EF665F"/>
    <w:rsid w:val="00F04123"/>
    <w:rsid w:val="00F05E78"/>
    <w:rsid w:val="00F323AF"/>
    <w:rsid w:val="00FB2F34"/>
    <w:rsid w:val="00FC1279"/>
    <w:rsid w:val="00FC4518"/>
    <w:rsid w:val="00FD2627"/>
    <w:rsid w:val="00FE1002"/>
    <w:rsid w:val="00FE7765"/>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BFB2"/>
  <w15:chartTrackingRefBased/>
  <w15:docId w15:val="{B53787F6-A716-4CC9-9DB6-50BEFD85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87"/>
  </w:style>
  <w:style w:type="paragraph" w:styleId="Footer">
    <w:name w:val="footer"/>
    <w:basedOn w:val="Normal"/>
    <w:link w:val="FooterChar"/>
    <w:uiPriority w:val="99"/>
    <w:unhideWhenUsed/>
    <w:rsid w:val="00606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87"/>
  </w:style>
  <w:style w:type="character" w:styleId="Hyperlink">
    <w:name w:val="Hyperlink"/>
    <w:basedOn w:val="DefaultParagraphFont"/>
    <w:uiPriority w:val="99"/>
    <w:unhideWhenUsed/>
    <w:rsid w:val="002230A0"/>
    <w:rPr>
      <w:color w:val="0563C1" w:themeColor="hyperlink"/>
      <w:u w:val="single"/>
    </w:rPr>
  </w:style>
  <w:style w:type="character" w:styleId="FollowedHyperlink">
    <w:name w:val="FollowedHyperlink"/>
    <w:basedOn w:val="DefaultParagraphFont"/>
    <w:uiPriority w:val="99"/>
    <w:semiHidden/>
    <w:unhideWhenUsed/>
    <w:rsid w:val="002230A0"/>
    <w:rPr>
      <w:color w:val="954F72" w:themeColor="followedHyperlink"/>
      <w:u w:val="single"/>
    </w:rPr>
  </w:style>
  <w:style w:type="character" w:styleId="UnresolvedMention">
    <w:name w:val="Unresolved Mention"/>
    <w:basedOn w:val="DefaultParagraphFont"/>
    <w:uiPriority w:val="99"/>
    <w:semiHidden/>
    <w:unhideWhenUsed/>
    <w:rsid w:val="004302D9"/>
    <w:rPr>
      <w:color w:val="605E5C"/>
      <w:shd w:val="clear" w:color="auto" w:fill="E1DFDD"/>
    </w:rPr>
  </w:style>
  <w:style w:type="paragraph" w:styleId="Caption">
    <w:name w:val="caption"/>
    <w:basedOn w:val="Normal"/>
    <w:next w:val="Normal"/>
    <w:uiPriority w:val="35"/>
    <w:unhideWhenUsed/>
    <w:qFormat/>
    <w:rsid w:val="00E04CA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wou.edu/10.1207/s15327019eb0603_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ezproxy.wou.edu/10.1163/156853007X235528" TargetMode="External"/><Relationship Id="rId12" Type="http://schemas.openxmlformats.org/officeDocument/2006/relationships/hyperlink" Target="https://doi-org.ezproxy.wou.edu/10.1093/brain/awu3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ezproxy.wou.edu/10.1177/136843021984318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ezproxy.wou.edu/10.1111/j.1540-4560.2009.01610.x" TargetMode="External"/><Relationship Id="rId4" Type="http://schemas.openxmlformats.org/officeDocument/2006/relationships/footnotes" Target="footnotes.xml"/><Relationship Id="rId9" Type="http://schemas.openxmlformats.org/officeDocument/2006/relationships/hyperlink" Target="https://doi-org.ezproxy.wou.edu/10.1163/156853012X61434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dc:creator>
  <cp:keywords/>
  <dc:description/>
  <cp:lastModifiedBy>kayleigh.pierson@yahoo.com</cp:lastModifiedBy>
  <cp:revision>3</cp:revision>
  <dcterms:created xsi:type="dcterms:W3CDTF">2022-06-06T03:29:00Z</dcterms:created>
  <dcterms:modified xsi:type="dcterms:W3CDTF">2022-06-06T03:40:00Z</dcterms:modified>
</cp:coreProperties>
</file>